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F2A35" w14:textId="77777777" w:rsidR="008679BE" w:rsidRPr="006347EF" w:rsidRDefault="00B87543" w:rsidP="00616C80">
      <w:pPr>
        <w:spacing w:before="240"/>
        <w:ind w:left="720" w:right="720"/>
        <w:rPr>
          <w:rFonts w:ascii="Hoefler Text" w:hAnsi="Hoefler Text"/>
          <w:b/>
          <w:sz w:val="56"/>
          <w:szCs w:val="56"/>
        </w:rPr>
      </w:pPr>
      <w:r w:rsidRPr="006347EF">
        <w:rPr>
          <w:rFonts w:ascii="Hoefler Text" w:hAnsi="Hoefler Text"/>
          <w:b/>
          <w:noProof/>
          <w:sz w:val="56"/>
          <w:szCs w:val="56"/>
          <w:lang w:bidi="ar-SA"/>
        </w:rPr>
        <w:t>Business Writing</w:t>
      </w:r>
      <w:r w:rsidR="008679BE" w:rsidRPr="006347EF">
        <w:rPr>
          <w:rFonts w:ascii="Hoefler Text" w:hAnsi="Hoefler Text"/>
          <w:b/>
          <w:sz w:val="56"/>
          <w:szCs w:val="56"/>
        </w:rPr>
        <w:t xml:space="preserve"> Workshop</w:t>
      </w:r>
    </w:p>
    <w:p w14:paraId="5F02F198" w14:textId="77777777" w:rsidR="00D47115" w:rsidRPr="006347EF" w:rsidRDefault="00D47115" w:rsidP="006347EF">
      <w:pPr>
        <w:ind w:left="720" w:right="720"/>
        <w:rPr>
          <w:rFonts w:ascii="Perpetua" w:hAnsi="Perpetua"/>
          <w:sz w:val="24"/>
        </w:rPr>
      </w:pPr>
      <w:r w:rsidRPr="006347EF">
        <w:rPr>
          <w:rFonts w:ascii="Perpetua" w:hAnsi="Perpetua"/>
          <w:sz w:val="24"/>
        </w:rPr>
        <w:t xml:space="preserve">Writing is a key method of communication for most people, and it's one that many people struggle with. Writing and communication skills have degraded with more and more people communicating through email and text messaging. Developing writing skills is still important is the business world as creating proper documents (such as proposals, reports, and agendas), giving you that extra edge in the workplace. </w:t>
      </w:r>
    </w:p>
    <w:p w14:paraId="0EFB32DB" w14:textId="77777777" w:rsidR="00D47115" w:rsidRDefault="00D47115" w:rsidP="006347EF">
      <w:pPr>
        <w:ind w:left="720" w:right="720"/>
        <w:rPr>
          <w:rFonts w:ascii="Perpetua" w:hAnsi="Perpetua"/>
          <w:sz w:val="24"/>
        </w:rPr>
      </w:pPr>
      <w:r w:rsidRPr="006347EF">
        <w:rPr>
          <w:rFonts w:ascii="Perpetua" w:hAnsi="Perpetua"/>
          <w:sz w:val="24"/>
        </w:rPr>
        <w:t xml:space="preserve">The </w:t>
      </w:r>
      <w:r w:rsidRPr="006347EF">
        <w:rPr>
          <w:rFonts w:ascii="Perpetua" w:hAnsi="Perpetua"/>
          <w:sz w:val="24"/>
          <w:u w:val="single"/>
        </w:rPr>
        <w:t>Business Writing</w:t>
      </w:r>
      <w:r w:rsidRPr="006347EF">
        <w:rPr>
          <w:rFonts w:ascii="Perpetua" w:hAnsi="Perpetua"/>
          <w:sz w:val="24"/>
        </w:rPr>
        <w:t xml:space="preserve"> workshop will give your participants a refresher on basic writing concepts (such as spelling, grammar, and punctuation), and an overview of the most common business documents. These basic skills will provide </w:t>
      </w:r>
      <w:proofErr w:type="gramStart"/>
      <w:r w:rsidRPr="006347EF">
        <w:rPr>
          <w:rFonts w:ascii="Perpetua" w:hAnsi="Perpetua"/>
          <w:sz w:val="24"/>
        </w:rPr>
        <w:t>your</w:t>
      </w:r>
      <w:proofErr w:type="gramEnd"/>
      <w:r w:rsidRPr="006347EF">
        <w:rPr>
          <w:rFonts w:ascii="Perpetua" w:hAnsi="Perpetua"/>
          <w:sz w:val="24"/>
        </w:rPr>
        <w:t xml:space="preserve"> participates with that extra benefit in the business world that a lot of people </w:t>
      </w:r>
      <w:bookmarkStart w:id="0" w:name="_GoBack"/>
      <w:bookmarkEnd w:id="0"/>
      <w:r w:rsidRPr="006347EF">
        <w:rPr>
          <w:rFonts w:ascii="Perpetua" w:hAnsi="Perpetua"/>
          <w:sz w:val="24"/>
        </w:rPr>
        <w:t>are losing.</w:t>
      </w:r>
    </w:p>
    <w:p w14:paraId="55DABED8" w14:textId="77777777" w:rsidR="00616C80" w:rsidRPr="006347EF" w:rsidRDefault="00616C80" w:rsidP="006347EF">
      <w:pPr>
        <w:ind w:left="720" w:right="720"/>
        <w:rPr>
          <w:rFonts w:ascii="Perpetua" w:hAnsi="Perpetua"/>
          <w:sz w:val="24"/>
        </w:rPr>
      </w:pPr>
    </w:p>
    <w:p w14:paraId="43D842A7" w14:textId="77777777" w:rsidR="005002C3" w:rsidRPr="006347EF" w:rsidRDefault="008679BE" w:rsidP="00616C80">
      <w:pPr>
        <w:spacing w:before="480"/>
        <w:ind w:left="720" w:right="720"/>
        <w:rPr>
          <w:rFonts w:ascii="Hoefler Text" w:hAnsi="Hoefler Text"/>
          <w:b/>
          <w:sz w:val="36"/>
          <w:szCs w:val="36"/>
        </w:rPr>
      </w:pPr>
      <w:r w:rsidRPr="006347EF">
        <w:rPr>
          <w:rFonts w:ascii="Hoefler Text" w:hAnsi="Hoefler Text"/>
          <w:b/>
          <w:sz w:val="36"/>
          <w:szCs w:val="36"/>
        </w:rPr>
        <w:t>Workshop Objectives:</w:t>
      </w:r>
    </w:p>
    <w:p w14:paraId="5A81E6DE" w14:textId="77777777" w:rsidR="00B87543" w:rsidRPr="006347EF" w:rsidRDefault="00616C80" w:rsidP="00616C80">
      <w:pPr>
        <w:pStyle w:val="BulletedPoints"/>
        <w:numPr>
          <w:ilvl w:val="0"/>
          <w:numId w:val="2"/>
        </w:numPr>
        <w:spacing w:after="120"/>
        <w:ind w:left="1260" w:right="720"/>
        <w:rPr>
          <w:rFonts w:ascii="Perpetua" w:hAnsi="Perpetua"/>
          <w:sz w:val="24"/>
        </w:rPr>
      </w:pPr>
      <w:r w:rsidRPr="006347EF">
        <w:rPr>
          <w:rFonts w:ascii="Perpetua" w:hAnsi="Perpetua"/>
          <w:noProof/>
          <w:sz w:val="24"/>
          <w:lang w:bidi="ar-SA"/>
        </w:rPr>
        <w:drawing>
          <wp:anchor distT="0" distB="0" distL="114300" distR="114300" simplePos="0" relativeHeight="251659264" behindDoc="0" locked="0" layoutInCell="1" allowOverlap="1" wp14:anchorId="324DE7B1" wp14:editId="71BE4EE2">
            <wp:simplePos x="0" y="0"/>
            <wp:positionH relativeFrom="margin">
              <wp:align>right</wp:align>
            </wp:positionH>
            <wp:positionV relativeFrom="margin">
              <wp:align>center</wp:align>
            </wp:positionV>
            <wp:extent cx="1031240" cy="3181350"/>
            <wp:effectExtent l="0" t="0" r="0" b="0"/>
            <wp:wrapSquare wrapText="bothSides"/>
            <wp:docPr id="14" name="Picture 14" descr="http://corporatetrainingmaterials.com/images/s00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orporatetrainingmaterials.com/images/s00009.gif"/>
                    <pic:cNvPicPr>
                      <a:picLocks noChangeAspect="1" noChangeArrowheads="1"/>
                    </pic:cNvPicPr>
                  </pic:nvPicPr>
                  <pic:blipFill>
                    <a:blip r:embed="rId6" r:link="rId7">
                      <a:extLst>
                        <a:ext uri="{28A0092B-C50C-407E-A947-70E740481C1C}">
                          <a14:useLocalDpi xmlns:a14="http://schemas.microsoft.com/office/drawing/2010/main" val="0"/>
                        </a:ext>
                      </a:extLst>
                    </a:blip>
                    <a:srcRect l="28658" r="24474"/>
                    <a:stretch>
                      <a:fillRect/>
                    </a:stretch>
                  </pic:blipFill>
                  <pic:spPr bwMode="auto">
                    <a:xfrm>
                      <a:off x="0" y="0"/>
                      <a:ext cx="1031240"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7543" w:rsidRPr="006347EF">
        <w:rPr>
          <w:rFonts w:ascii="Perpetua" w:hAnsi="Perpetua"/>
          <w:sz w:val="24"/>
        </w:rPr>
        <w:t>Gain better awareness of common spelling and grammar issues in business writing.</w:t>
      </w:r>
    </w:p>
    <w:p w14:paraId="4482C98F" w14:textId="77777777" w:rsidR="00B87543" w:rsidRPr="006347EF" w:rsidRDefault="00B87543" w:rsidP="00616C80">
      <w:pPr>
        <w:pStyle w:val="BulletedPoints"/>
        <w:numPr>
          <w:ilvl w:val="0"/>
          <w:numId w:val="2"/>
        </w:numPr>
        <w:spacing w:after="120"/>
        <w:ind w:left="1260" w:right="720"/>
        <w:rPr>
          <w:rFonts w:ascii="Perpetua" w:hAnsi="Perpetua"/>
          <w:sz w:val="24"/>
        </w:rPr>
      </w:pPr>
      <w:r w:rsidRPr="006347EF">
        <w:rPr>
          <w:rFonts w:ascii="Perpetua" w:hAnsi="Perpetua"/>
          <w:sz w:val="24"/>
        </w:rPr>
        <w:t>Review basic concepts in sentence and paragraph construction.</w:t>
      </w:r>
    </w:p>
    <w:p w14:paraId="687B56E7" w14:textId="77777777" w:rsidR="00B87543" w:rsidRPr="006347EF" w:rsidRDefault="00B87543" w:rsidP="00616C80">
      <w:pPr>
        <w:pStyle w:val="BulletedPoints"/>
        <w:numPr>
          <w:ilvl w:val="0"/>
          <w:numId w:val="2"/>
        </w:numPr>
        <w:spacing w:after="120"/>
        <w:ind w:left="1260" w:right="720"/>
        <w:rPr>
          <w:rFonts w:ascii="Perpetua" w:hAnsi="Perpetua"/>
          <w:sz w:val="24"/>
        </w:rPr>
      </w:pPr>
      <w:r w:rsidRPr="006347EF">
        <w:rPr>
          <w:rFonts w:ascii="Perpetua" w:hAnsi="Perpetua"/>
          <w:sz w:val="24"/>
        </w:rPr>
        <w:t>Know the basic structure of agendas, email messages, business letters, business proposals, and business reports.</w:t>
      </w:r>
    </w:p>
    <w:p w14:paraId="5EC1C198" w14:textId="77777777" w:rsidR="00B87543" w:rsidRPr="006347EF" w:rsidRDefault="00B87543" w:rsidP="00616C80">
      <w:pPr>
        <w:pStyle w:val="BulletedPoints"/>
        <w:numPr>
          <w:ilvl w:val="0"/>
          <w:numId w:val="2"/>
        </w:numPr>
        <w:spacing w:after="120"/>
        <w:ind w:left="1260" w:right="720"/>
        <w:rPr>
          <w:rFonts w:ascii="Perpetua" w:hAnsi="Perpetua"/>
          <w:sz w:val="24"/>
        </w:rPr>
      </w:pPr>
      <w:r w:rsidRPr="006347EF">
        <w:rPr>
          <w:rFonts w:ascii="Perpetua" w:hAnsi="Perpetua"/>
          <w:sz w:val="24"/>
        </w:rPr>
        <w:t>Know tips and techniques to use when deciding the most appropriate format to use for agendas, email messages, business letters, business proposals, and business reports.</w:t>
      </w:r>
    </w:p>
    <w:p w14:paraId="4A2CD0B7" w14:textId="77777777" w:rsidR="00B87543" w:rsidRPr="006347EF" w:rsidRDefault="00B87543" w:rsidP="00616C80">
      <w:pPr>
        <w:pStyle w:val="BulletedPoints"/>
        <w:numPr>
          <w:ilvl w:val="0"/>
          <w:numId w:val="2"/>
        </w:numPr>
        <w:spacing w:after="120"/>
        <w:ind w:left="1260" w:right="720"/>
        <w:rPr>
          <w:rFonts w:ascii="Perpetua" w:hAnsi="Perpetua"/>
          <w:sz w:val="24"/>
        </w:rPr>
      </w:pPr>
      <w:r w:rsidRPr="006347EF">
        <w:rPr>
          <w:rFonts w:ascii="Perpetua" w:hAnsi="Perpetua"/>
          <w:sz w:val="24"/>
        </w:rPr>
        <w:t>Know tips and techniques in writing agendas, email messages, business letters, business proposals, and business reports.</w:t>
      </w:r>
    </w:p>
    <w:p w14:paraId="344FD6EC" w14:textId="77777777" w:rsidR="00B87543" w:rsidRPr="006347EF" w:rsidRDefault="00B87543" w:rsidP="00616C80">
      <w:pPr>
        <w:pStyle w:val="BulletedPoints"/>
        <w:numPr>
          <w:ilvl w:val="0"/>
          <w:numId w:val="2"/>
        </w:numPr>
        <w:spacing w:after="120"/>
        <w:ind w:left="1260" w:right="720"/>
        <w:rPr>
          <w:rFonts w:ascii="Perpetua" w:hAnsi="Perpetua"/>
          <w:sz w:val="24"/>
        </w:rPr>
      </w:pPr>
      <w:r w:rsidRPr="006347EF">
        <w:rPr>
          <w:rFonts w:ascii="Perpetua" w:hAnsi="Perpetua"/>
          <w:sz w:val="24"/>
        </w:rPr>
        <w:t>Gain an overview of Request for Proposals, Projections, Executive Summaries, and Business Cases.</w:t>
      </w:r>
    </w:p>
    <w:p w14:paraId="75F4D86C" w14:textId="77777777" w:rsidR="00B87543" w:rsidRPr="006347EF" w:rsidRDefault="00B87543" w:rsidP="00616C80">
      <w:pPr>
        <w:pStyle w:val="BulletedPoints"/>
        <w:numPr>
          <w:ilvl w:val="0"/>
          <w:numId w:val="2"/>
        </w:numPr>
        <w:spacing w:after="120"/>
        <w:ind w:left="1260" w:right="720"/>
        <w:rPr>
          <w:rFonts w:ascii="Perpetua" w:hAnsi="Perpetua"/>
          <w:sz w:val="24"/>
        </w:rPr>
      </w:pPr>
      <w:r w:rsidRPr="006347EF">
        <w:rPr>
          <w:rFonts w:ascii="Perpetua" w:hAnsi="Perpetua"/>
          <w:sz w:val="24"/>
        </w:rPr>
        <w:t>Define proofreading and understand techniques in improving proofreading skills.</w:t>
      </w:r>
    </w:p>
    <w:p w14:paraId="4D1FAC62" w14:textId="77777777" w:rsidR="00B87543" w:rsidRPr="006347EF" w:rsidRDefault="00B87543" w:rsidP="00616C80">
      <w:pPr>
        <w:pStyle w:val="BulletedPoints"/>
        <w:numPr>
          <w:ilvl w:val="0"/>
          <w:numId w:val="2"/>
        </w:numPr>
        <w:spacing w:after="120"/>
        <w:ind w:left="1260" w:right="720"/>
        <w:rPr>
          <w:rFonts w:ascii="Perpetua" w:hAnsi="Perpetua"/>
          <w:sz w:val="24"/>
        </w:rPr>
      </w:pPr>
      <w:r w:rsidRPr="006347EF">
        <w:rPr>
          <w:rFonts w:ascii="Perpetua" w:hAnsi="Perpetua"/>
          <w:sz w:val="24"/>
        </w:rPr>
        <w:t>Define peer review and list ways peer review can help improve business writing skills.</w:t>
      </w:r>
    </w:p>
    <w:p w14:paraId="5324FCE6" w14:textId="77777777" w:rsidR="00B87543" w:rsidRPr="006347EF" w:rsidRDefault="00B87543" w:rsidP="00616C80">
      <w:pPr>
        <w:pStyle w:val="BulletedPoints"/>
        <w:numPr>
          <w:ilvl w:val="0"/>
          <w:numId w:val="2"/>
        </w:numPr>
        <w:spacing w:after="120"/>
        <w:ind w:left="1260" w:right="720"/>
        <w:rPr>
          <w:rFonts w:ascii="Perpetua" w:hAnsi="Perpetua"/>
          <w:sz w:val="24"/>
        </w:rPr>
      </w:pPr>
      <w:r w:rsidRPr="006347EF">
        <w:rPr>
          <w:rFonts w:ascii="Perpetua" w:hAnsi="Perpetua"/>
          <w:sz w:val="24"/>
        </w:rPr>
        <w:t>List guidelines in printing and publishing business writing.</w:t>
      </w:r>
    </w:p>
    <w:p w14:paraId="4D06E077" w14:textId="77777777" w:rsidR="00B87543" w:rsidRDefault="00616C80" w:rsidP="00B87543">
      <w:pPr>
        <w:rPr>
          <w:b/>
          <w:sz w:val="36"/>
          <w:szCs w:val="36"/>
        </w:rPr>
      </w:pPr>
      <w:r w:rsidRPr="00B87543">
        <w:rPr>
          <w:b/>
          <w:noProof/>
          <w:sz w:val="36"/>
          <w:szCs w:val="36"/>
          <w:lang w:bidi="ar-SA"/>
        </w:rPr>
        <mc:AlternateContent>
          <mc:Choice Requires="wps">
            <w:drawing>
              <wp:anchor distT="0" distB="0" distL="114300" distR="114300" simplePos="0" relativeHeight="251658240" behindDoc="0" locked="0" layoutInCell="1" allowOverlap="1" wp14:anchorId="2CE52F49" wp14:editId="6F53CEAC">
                <wp:simplePos x="0" y="0"/>
                <wp:positionH relativeFrom="margin">
                  <wp:align>center</wp:align>
                </wp:positionH>
                <wp:positionV relativeFrom="margin">
                  <wp:align>bottom</wp:align>
                </wp:positionV>
                <wp:extent cx="3345815" cy="1556385"/>
                <wp:effectExtent l="88900" t="88900" r="108585" b="120015"/>
                <wp:wrapSquare wrapText="bothSides"/>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1556385"/>
                        </a:xfrm>
                        <a:prstGeom prst="rect">
                          <a:avLst/>
                        </a:prstGeom>
                        <a:solidFill>
                          <a:srgbClr val="FFFFFF"/>
                        </a:solidFill>
                        <a:ln w="9525">
                          <a:solidFill>
                            <a:srgbClr val="0070C0"/>
                          </a:solidFill>
                          <a:miter lim="800000"/>
                          <a:headEnd/>
                          <a:tailEnd/>
                        </a:ln>
                        <a:effectLst>
                          <a:outerShdw blurRad="63500" dist="38099" dir="2700000" algn="ctr" rotWithShape="0">
                            <a:srgbClr val="000000">
                              <a:alpha val="74998"/>
                            </a:srgbClr>
                          </a:outerShdw>
                        </a:effectLst>
                      </wps:spPr>
                      <wps:txbx>
                        <w:txbxContent>
                          <w:p w14:paraId="04C6DA24" w14:textId="77777777" w:rsidR="00B87543" w:rsidRPr="00616C80" w:rsidRDefault="00B87543">
                            <w:pPr>
                              <w:rPr>
                                <w:rFonts w:ascii="Perpetua" w:hAnsi="Perpetua"/>
                              </w:rPr>
                            </w:pPr>
                            <w:r w:rsidRPr="00616C80">
                              <w:rPr>
                                <w:rFonts w:ascii="Perpetua" w:hAnsi="Perpetua"/>
                              </w:rPr>
                              <w:t>For more information on this workshop or to reserve your spot, please contact:</w:t>
                            </w:r>
                          </w:p>
                          <w:p w14:paraId="5BAB43CF" w14:textId="77777777" w:rsidR="006347EF" w:rsidRPr="006347EF" w:rsidRDefault="006347EF" w:rsidP="006347EF">
                            <w:pPr>
                              <w:spacing w:before="240" w:after="120"/>
                              <w:jc w:val="center"/>
                              <w:rPr>
                                <w:rFonts w:ascii="Hoefler Text" w:hAnsi="Hoefler Text"/>
                                <w:color w:val="2F5496"/>
                                <w:sz w:val="32"/>
                              </w:rPr>
                            </w:pPr>
                            <w:r w:rsidRPr="006347EF">
                              <w:rPr>
                                <w:rFonts w:ascii="Hoefler Text" w:hAnsi="Hoefler Text"/>
                                <w:color w:val="2F5496"/>
                                <w:sz w:val="32"/>
                              </w:rPr>
                              <w:t>Tsisk’w Hit Knowledge</w:t>
                            </w:r>
                          </w:p>
                          <w:p w14:paraId="545546E5" w14:textId="77777777" w:rsidR="006347EF" w:rsidRPr="0065593D" w:rsidRDefault="006347EF" w:rsidP="006347EF">
                            <w:pPr>
                              <w:spacing w:after="0"/>
                              <w:jc w:val="center"/>
                              <w:rPr>
                                <w:rFonts w:ascii="Perpetua" w:hAnsi="Perpetua"/>
                                <w:sz w:val="28"/>
                              </w:rPr>
                            </w:pPr>
                            <w:hyperlink r:id="rId8" w:history="1">
                              <w:r w:rsidRPr="0065593D">
                                <w:rPr>
                                  <w:rStyle w:val="Hyperlink"/>
                                  <w:rFonts w:ascii="Perpetua" w:hAnsi="Perpetua"/>
                                  <w:sz w:val="28"/>
                                </w:rPr>
                                <w:t>Info@OwlHouseKnowledge.com</w:t>
                              </w:r>
                            </w:hyperlink>
                          </w:p>
                          <w:p w14:paraId="668DB234" w14:textId="77777777" w:rsidR="006347EF" w:rsidRPr="0065593D" w:rsidRDefault="006347EF" w:rsidP="006347EF">
                            <w:pPr>
                              <w:jc w:val="center"/>
                              <w:rPr>
                                <w:rFonts w:ascii="Perpetua" w:hAnsi="Perpetua"/>
                                <w:sz w:val="28"/>
                              </w:rPr>
                            </w:pPr>
                            <w:r>
                              <w:rPr>
                                <w:rFonts w:ascii="Perpetua" w:hAnsi="Perpetua"/>
                                <w:sz w:val="28"/>
                              </w:rPr>
                              <w:t>www.owlhouseknowledge.com</w:t>
                            </w:r>
                          </w:p>
                          <w:p w14:paraId="64FA6E1F" w14:textId="77777777" w:rsidR="00B87543" w:rsidRDefault="00B87543" w:rsidP="006347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E52F49" id="_x0000_t202" coordsize="21600,21600" o:spt="202" path="m0,0l0,21600,21600,21600,21600,0xe">
                <v:stroke joinstyle="miter"/>
                <v:path gradientshapeok="t" o:connecttype="rect"/>
              </v:shapetype>
              <v:shape id="Text Box 13" o:spid="_x0000_s1026" type="#_x0000_t202" style="position:absolute;margin-left:0;margin-top:0;width:263.45pt;height:122.55pt;z-index:25165824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" strokecolor="#0070c0">
                <v:shadow on="t" opacity="49150f"/>
                <v:textbox>
                  <w:txbxContent>
                    <w:p w14:paraId="04C6DA24" w14:textId="77777777" w:rsidR="00B87543" w:rsidRPr="00616C80" w:rsidRDefault="00B87543">
                      <w:pPr>
                        <w:rPr>
                          <w:rFonts w:ascii="Perpetua" w:hAnsi="Perpetua"/>
                        </w:rPr>
                      </w:pPr>
                      <w:r w:rsidRPr="00616C80">
                        <w:rPr>
                          <w:rFonts w:ascii="Perpetua" w:hAnsi="Perpetua"/>
                        </w:rPr>
                        <w:t>For more information on this workshop or to reserve your spot, please contact:</w:t>
                      </w:r>
                    </w:p>
                    <w:p w14:paraId="5BAB43CF" w14:textId="77777777" w:rsidR="006347EF" w:rsidRPr="006347EF" w:rsidRDefault="006347EF" w:rsidP="006347EF">
                      <w:pPr>
                        <w:spacing w:before="240" w:after="120"/>
                        <w:jc w:val="center"/>
                        <w:rPr>
                          <w:rFonts w:ascii="Hoefler Text" w:hAnsi="Hoefler Text"/>
                          <w:color w:val="2F5496"/>
                          <w:sz w:val="32"/>
                        </w:rPr>
                      </w:pPr>
                      <w:r w:rsidRPr="006347EF">
                        <w:rPr>
                          <w:rFonts w:ascii="Hoefler Text" w:hAnsi="Hoefler Text"/>
                          <w:color w:val="2F5496"/>
                          <w:sz w:val="32"/>
                        </w:rPr>
                        <w:t>Tsisk’w Hit Knowledge</w:t>
                      </w:r>
                    </w:p>
                    <w:p w14:paraId="545546E5" w14:textId="77777777" w:rsidR="006347EF" w:rsidRPr="0065593D" w:rsidRDefault="006347EF" w:rsidP="006347EF">
                      <w:pPr>
                        <w:spacing w:after="0"/>
                        <w:jc w:val="center"/>
                        <w:rPr>
                          <w:rFonts w:ascii="Perpetua" w:hAnsi="Perpetua"/>
                          <w:sz w:val="28"/>
                        </w:rPr>
                      </w:pPr>
                      <w:hyperlink r:id="rId9" w:history="1">
                        <w:r w:rsidRPr="0065593D">
                          <w:rPr>
                            <w:rStyle w:val="Hyperlink"/>
                            <w:rFonts w:ascii="Perpetua" w:hAnsi="Perpetua"/>
                            <w:sz w:val="28"/>
                          </w:rPr>
                          <w:t>Info@OwlHouseKnowledge.com</w:t>
                        </w:r>
                      </w:hyperlink>
                    </w:p>
                    <w:p w14:paraId="668DB234" w14:textId="77777777" w:rsidR="006347EF" w:rsidRPr="0065593D" w:rsidRDefault="006347EF" w:rsidP="006347EF">
                      <w:pPr>
                        <w:jc w:val="center"/>
                        <w:rPr>
                          <w:rFonts w:ascii="Perpetua" w:hAnsi="Perpetua"/>
                          <w:sz w:val="28"/>
                        </w:rPr>
                      </w:pPr>
                      <w:r>
                        <w:rPr>
                          <w:rFonts w:ascii="Perpetua" w:hAnsi="Perpetua"/>
                          <w:sz w:val="28"/>
                        </w:rPr>
                        <w:t>www.owlhouseknowledge.com</w:t>
                      </w:r>
                    </w:p>
                    <w:p w14:paraId="64FA6E1F" w14:textId="77777777" w:rsidR="00B87543" w:rsidRDefault="00B87543" w:rsidP="006347EF"/>
                  </w:txbxContent>
                </v:textbox>
                <w10:wrap type="square" anchorx="margin" anchory="margin"/>
              </v:shape>
            </w:pict>
          </mc:Fallback>
        </mc:AlternateContent>
      </w:r>
    </w:p>
    <w:p w14:paraId="1BDE1810" w14:textId="77777777" w:rsidR="00B87543" w:rsidRPr="00B87543" w:rsidRDefault="00B87543" w:rsidP="00B87543">
      <w:pPr>
        <w:rPr>
          <w:b/>
          <w:sz w:val="36"/>
          <w:szCs w:val="36"/>
        </w:rPr>
      </w:pPr>
    </w:p>
    <w:sectPr w:rsidR="00B87543" w:rsidRPr="00B87543" w:rsidSect="00616C80">
      <w:pgSz w:w="12240" w:h="15840"/>
      <w:pgMar w:top="720" w:right="720" w:bottom="720" w:left="720" w:header="720" w:footer="720" w:gutter="0"/>
      <w:pgBorders>
        <w:top w:val="single" w:sz="6" w:space="1" w:color="276E8B" w:themeColor="accent1" w:themeShade="BF"/>
        <w:left w:val="single" w:sz="6" w:space="4" w:color="276E8B" w:themeColor="accent1" w:themeShade="BF"/>
        <w:bottom w:val="single" w:sz="6" w:space="1" w:color="276E8B" w:themeColor="accent1" w:themeShade="BF"/>
        <w:right w:val="single" w:sz="6" w:space="4" w:color="276E8B"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oefler Text">
    <w:panose1 w:val="02030602050506020203"/>
    <w:charset w:val="00"/>
    <w:family w:val="auto"/>
    <w:pitch w:val="variable"/>
    <w:sig w:usb0="800002FF" w:usb1="5000204B" w:usb2="00000004" w:usb3="00000000" w:csb0="00000197"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Tw Cen MT">
    <w:panose1 w:val="020B0602020104020603"/>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A4A2E61"/>
    <w:multiLevelType w:val="hybridMultilevel"/>
    <w:tmpl w:val="66E8670A"/>
    <w:lvl w:ilvl="0" w:tplc="36641098">
      <w:start w:val="1"/>
      <w:numFmt w:val="bullet"/>
      <w:pStyle w:val="BulletedPointsChar"/>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7228C"/>
    <w:rsid w:val="000F6D33"/>
    <w:rsid w:val="00172A83"/>
    <w:rsid w:val="004C7284"/>
    <w:rsid w:val="004D073A"/>
    <w:rsid w:val="005002C3"/>
    <w:rsid w:val="00514B3F"/>
    <w:rsid w:val="00552E96"/>
    <w:rsid w:val="00590BEC"/>
    <w:rsid w:val="00616C80"/>
    <w:rsid w:val="006347EF"/>
    <w:rsid w:val="00644EA6"/>
    <w:rsid w:val="0068290A"/>
    <w:rsid w:val="00723D2B"/>
    <w:rsid w:val="008679BE"/>
    <w:rsid w:val="00AA7472"/>
    <w:rsid w:val="00B4280F"/>
    <w:rsid w:val="00B87543"/>
    <w:rsid w:val="00BF3393"/>
    <w:rsid w:val="00D47115"/>
    <w:rsid w:val="00D555B8"/>
    <w:rsid w:val="00DA32F6"/>
    <w:rsid w:val="00E247FD"/>
    <w:rsid w:val="00EF4AF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AD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79BE"/>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79BE"/>
    <w:rPr>
      <w:rFonts w:ascii="Tahoma" w:eastAsia="Times New Roman" w:hAnsi="Tahoma" w:cs="Tahoma"/>
      <w:sz w:val="16"/>
      <w:szCs w:val="16"/>
      <w:lang w:bidi="en-US"/>
    </w:rPr>
  </w:style>
  <w:style w:type="paragraph" w:customStyle="1" w:styleId="BulletedPointsChar">
    <w:name w:val="Bulleted Points Char"/>
    <w:basedOn w:val="Normal"/>
    <w:link w:val="BulletedPointsCharChar"/>
    <w:qFormat/>
    <w:rsid w:val="00644EA6"/>
    <w:pPr>
      <w:numPr>
        <w:numId w:val="2"/>
      </w:numPr>
    </w:pPr>
  </w:style>
  <w:style w:type="character" w:customStyle="1" w:styleId="BulletedPointsCharChar">
    <w:name w:val="Bulleted Points Char Char"/>
    <w:link w:val="BulletedPointsChar"/>
    <w:rsid w:val="00644EA6"/>
    <w:rPr>
      <w:rFonts w:eastAsia="Times New Roman"/>
      <w:sz w:val="22"/>
      <w:szCs w:val="22"/>
      <w:lang w:bidi="en-US"/>
    </w:rPr>
  </w:style>
  <w:style w:type="paragraph" w:customStyle="1" w:styleId="BulletedPoints">
    <w:name w:val="Bulleted Points"/>
    <w:basedOn w:val="Normal"/>
    <w:qFormat/>
    <w:rsid w:val="005002C3"/>
    <w:pPr>
      <w:ind w:left="720" w:hanging="360"/>
    </w:pPr>
  </w:style>
  <w:style w:type="character" w:styleId="Hyperlink">
    <w:name w:val="Hyperlink"/>
    <w:uiPriority w:val="99"/>
    <w:unhideWhenUsed/>
    <w:rsid w:val="006347EF"/>
    <w:rPr>
      <w:color w:val="6B9F2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http://corporatetrainingmaterials.com/images/s00009.gif" TargetMode="External"/><Relationship Id="rId8" Type="http://schemas.openxmlformats.org/officeDocument/2006/relationships/hyperlink" Target="mailto:Info@OwlHouseKnowledge.com" TargetMode="External"/><Relationship Id="rId9" Type="http://schemas.openxmlformats.org/officeDocument/2006/relationships/hyperlink" Target="mailto:Info@OwlHouseKnowledge.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390E8-6A36-CC49-878F-3E925CE2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Links>
    <vt:vector size="6" baseType="variant">
      <vt:variant>
        <vt:i4>6684782</vt:i4>
      </vt:variant>
      <vt:variant>
        <vt:i4>-1</vt:i4>
      </vt:variant>
      <vt:variant>
        <vt:i4>1038</vt:i4>
      </vt:variant>
      <vt:variant>
        <vt:i4>1</vt:i4>
      </vt:variant>
      <vt:variant>
        <vt:lpwstr>http://corporatetrainingmaterials.com/images/s00009.gif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Nirvana Ramos</cp:lastModifiedBy>
  <cp:revision>2</cp:revision>
  <dcterms:created xsi:type="dcterms:W3CDTF">2017-01-22T03:43:00Z</dcterms:created>
  <dcterms:modified xsi:type="dcterms:W3CDTF">2017-01-22T03:43:00Z</dcterms:modified>
</cp:coreProperties>
</file>