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E" w:rsidRPr="0021054A" w:rsidRDefault="00250B3F" w:rsidP="0021054A">
      <w:pPr>
        <w:pStyle w:val="OwlHouse"/>
        <w:spacing w:before="360"/>
        <w:jc w:val="center"/>
        <w:rPr>
          <w:sz w:val="56"/>
        </w:rPr>
      </w:pPr>
      <w:r w:rsidRPr="0021054A">
        <w:rPr>
          <w:sz w:val="56"/>
        </w:rPr>
        <w:t>Developing a Lunch and Learn</w:t>
      </w:r>
    </w:p>
    <w:p w:rsidR="002C6DE0" w:rsidRDefault="00250B3F" w:rsidP="0021054A">
      <w:pPr>
        <w:ind w:left="720" w:right="720"/>
        <w:jc w:val="both"/>
        <w:rPr>
          <w:rFonts w:ascii="Perpetua" w:hAnsi="Perpetua"/>
          <w:sz w:val="28"/>
        </w:rPr>
      </w:pPr>
      <w:r w:rsidRPr="0021054A">
        <w:rPr>
          <w:rFonts w:ascii="Perpetua" w:hAnsi="Perpetua"/>
          <w:sz w:val="28"/>
        </w:rPr>
        <w:t xml:space="preserve">Crating a Lunch and Learn session is a low cost training option. It is a great way to introduce </w:t>
      </w:r>
      <w:bookmarkStart w:id="0" w:name="_GoBack"/>
      <w:bookmarkEnd w:id="0"/>
      <w:r w:rsidRPr="0021054A">
        <w:rPr>
          <w:rFonts w:ascii="Perpetua" w:hAnsi="Perpetua"/>
          <w:sz w:val="28"/>
        </w:rPr>
        <w:t xml:space="preserve">a topic or give a small demonstration on a new product or service. Your participants </w:t>
      </w:r>
      <w:proofErr w:type="gramStart"/>
      <w:r w:rsidRPr="0021054A">
        <w:rPr>
          <w:rFonts w:ascii="Perpetua" w:hAnsi="Perpetua"/>
          <w:sz w:val="28"/>
        </w:rPr>
        <w:t>will be shown</w:t>
      </w:r>
      <w:proofErr w:type="gramEnd"/>
      <w:r w:rsidRPr="0021054A">
        <w:rPr>
          <w:rFonts w:ascii="Perpetua" w:hAnsi="Perpetua"/>
          <w:sz w:val="28"/>
        </w:rPr>
        <w:t xml:space="preserve"> the criteria involved in creating a great Lunch and Learn environment. They are usually voluntary, thus attendance can sometimes be an issue. With this </w:t>
      </w:r>
      <w:proofErr w:type="gramStart"/>
      <w:r w:rsidRPr="0021054A">
        <w:rPr>
          <w:rFonts w:ascii="Perpetua" w:hAnsi="Perpetua"/>
          <w:sz w:val="28"/>
        </w:rPr>
        <w:t>workshop</w:t>
      </w:r>
      <w:proofErr w:type="gramEnd"/>
      <w:r w:rsidRPr="0021054A">
        <w:rPr>
          <w:rFonts w:ascii="Perpetua" w:hAnsi="Perpetua"/>
          <w:sz w:val="28"/>
        </w:rPr>
        <w:t xml:space="preserve"> you will be given the knowledge work through this issue and others. </w:t>
      </w:r>
      <w:r w:rsidRPr="0021054A">
        <w:rPr>
          <w:rFonts w:ascii="Perpetua" w:hAnsi="Perpetua"/>
          <w:sz w:val="28"/>
        </w:rPr>
        <w:br/>
      </w:r>
      <w:r w:rsidRPr="0021054A">
        <w:rPr>
          <w:rFonts w:ascii="Perpetua" w:hAnsi="Perpetua"/>
          <w:sz w:val="28"/>
        </w:rPr>
        <w:br/>
        <w:t xml:space="preserve">Our Lunch and Learn workshop will give your organization a quick and useful tool to add to its training department. Your participants will be able to use it as a follow-up or refresher to a previous training session. It </w:t>
      </w:r>
      <w:proofErr w:type="gramStart"/>
      <w:r w:rsidRPr="0021054A">
        <w:rPr>
          <w:rFonts w:ascii="Perpetua" w:hAnsi="Perpetua"/>
          <w:sz w:val="28"/>
        </w:rPr>
        <w:t>doesn’t</w:t>
      </w:r>
      <w:proofErr w:type="gramEnd"/>
      <w:r w:rsidRPr="0021054A">
        <w:rPr>
          <w:rFonts w:ascii="Perpetua" w:hAnsi="Perpetua"/>
          <w:sz w:val="28"/>
        </w:rPr>
        <w:t xml:space="preserve"> have to be just about a learning event, it can also involve collaboration, networking, or sharing best practices between employees.</w:t>
      </w:r>
    </w:p>
    <w:p w:rsidR="00B03585" w:rsidRPr="0021054A" w:rsidRDefault="00B03585" w:rsidP="0021054A">
      <w:pPr>
        <w:ind w:left="720" w:right="720"/>
        <w:jc w:val="both"/>
        <w:rPr>
          <w:rFonts w:ascii="Perpetua" w:hAnsi="Perpetua"/>
          <w:sz w:val="28"/>
        </w:rPr>
      </w:pPr>
    </w:p>
    <w:p w:rsidR="008679BE" w:rsidRPr="0021054A" w:rsidRDefault="0021054A" w:rsidP="0021054A">
      <w:pPr>
        <w:pStyle w:val="OwlHouse"/>
        <w:spacing w:before="360"/>
        <w:ind w:left="720"/>
        <w:rPr>
          <w:sz w:val="32"/>
          <w:szCs w:val="32"/>
        </w:rPr>
      </w:pPr>
      <w:r w:rsidRPr="0021054A"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17D3466" wp14:editId="0B4FDC6A">
            <wp:simplePos x="0" y="0"/>
            <wp:positionH relativeFrom="margin">
              <wp:posOffset>3879717</wp:posOffset>
            </wp:positionH>
            <wp:positionV relativeFrom="margin">
              <wp:posOffset>4040363</wp:posOffset>
            </wp:positionV>
            <wp:extent cx="2411095" cy="1600200"/>
            <wp:effectExtent l="0" t="0" r="8255" b="0"/>
            <wp:wrapSquare wrapText="bothSides"/>
            <wp:docPr id="1" name="Picture 1" descr="http://corporatetrainingmaterials.com/images/s03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307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9BE" w:rsidRPr="0021054A">
        <w:rPr>
          <w:sz w:val="32"/>
          <w:szCs w:val="32"/>
        </w:rPr>
        <w:t>Workshop Objectives: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Understand what a lunch and learn is and is not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Be able to set up and break down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Create new content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Address difficult situations and people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Create useful takeaways</w:t>
      </w:r>
    </w:p>
    <w:p w:rsidR="00250B3F" w:rsidRPr="0021054A" w:rsidRDefault="00250B3F" w:rsidP="0021054A">
      <w:pPr>
        <w:pStyle w:val="BulletedPoints"/>
        <w:numPr>
          <w:ilvl w:val="0"/>
          <w:numId w:val="7"/>
        </w:numPr>
        <w:ind w:left="1080"/>
        <w:rPr>
          <w:rFonts w:ascii="Perpetua" w:hAnsi="Perpetua"/>
          <w:sz w:val="24"/>
        </w:rPr>
      </w:pPr>
      <w:r w:rsidRPr="0021054A">
        <w:rPr>
          <w:rFonts w:ascii="Perpetua" w:hAnsi="Perpetua"/>
          <w:sz w:val="24"/>
        </w:rPr>
        <w:t>Use feedback to improve future lunch and learns</w:t>
      </w:r>
    </w:p>
    <w:p w:rsidR="006F414A" w:rsidRDefault="00250B3F" w:rsidP="0021054A">
      <w:pPr>
        <w:pStyle w:val="OwlHouse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F5137B6" wp14:editId="09D30DEC">
                <wp:simplePos x="0" y="0"/>
                <wp:positionH relativeFrom="column">
                  <wp:posOffset>1663700</wp:posOffset>
                </wp:positionH>
                <wp:positionV relativeFrom="paragraph">
                  <wp:posOffset>1240307</wp:posOffset>
                </wp:positionV>
                <wp:extent cx="3712210" cy="1475105"/>
                <wp:effectExtent l="0" t="0" r="59690" b="488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D073A" w:rsidRPr="0021054A" w:rsidRDefault="004D073A" w:rsidP="0021054A">
                            <w:pPr>
                              <w:jc w:val="center"/>
                              <w:rPr>
                                <w:rFonts w:ascii="Perpetua" w:hAnsi="Perpetua"/>
                              </w:rPr>
                            </w:pPr>
                            <w:r w:rsidRPr="0021054A">
                              <w:rPr>
                                <w:rFonts w:ascii="Perpetua" w:hAnsi="Perpetua"/>
                              </w:rPr>
                              <w:t>For more information or to reserve your spot</w:t>
                            </w:r>
                            <w:r w:rsidR="0021054A">
                              <w:rPr>
                                <w:rFonts w:ascii="Perpetua" w:hAnsi="Perpetua"/>
                              </w:rPr>
                              <w:t>,</w:t>
                            </w:r>
                            <w:r w:rsidRPr="0021054A">
                              <w:rPr>
                                <w:rFonts w:ascii="Perpetua" w:hAnsi="Perpetua"/>
                              </w:rPr>
                              <w:t xml:space="preserve"> in this </w:t>
                            </w:r>
                            <w:r w:rsidR="0021054A" w:rsidRPr="0021054A">
                              <w:rPr>
                                <w:rFonts w:ascii="Perpetua" w:hAnsi="Perpetua"/>
                              </w:rPr>
                              <w:t>workshop</w:t>
                            </w:r>
                            <w:r w:rsidRPr="0021054A">
                              <w:rPr>
                                <w:rFonts w:ascii="Perpetua" w:hAnsi="Perpetua"/>
                              </w:rPr>
                              <w:t xml:space="preserve"> please contact:</w:t>
                            </w:r>
                          </w:p>
                          <w:p w:rsidR="0021054A" w:rsidRPr="00BA2A2E" w:rsidRDefault="0021054A" w:rsidP="0021054A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b/>
                                <w:color w:val="276E8B" w:themeColor="accent1" w:themeShade="BF"/>
                                <w:sz w:val="32"/>
                              </w:rPr>
                            </w:pPr>
                            <w:proofErr w:type="spellStart"/>
                            <w:r w:rsidRPr="00BA2A2E">
                              <w:rPr>
                                <w:rFonts w:ascii="Hoefler Text" w:hAnsi="Hoefler Text"/>
                                <w:b/>
                                <w:color w:val="276E8B" w:themeColor="accent1" w:themeShade="BF"/>
                                <w:sz w:val="32"/>
                              </w:rPr>
                              <w:t>Tsisk’w</w:t>
                            </w:r>
                            <w:proofErr w:type="spellEnd"/>
                            <w:r w:rsidRPr="00BA2A2E">
                              <w:rPr>
                                <w:rFonts w:ascii="Hoefler Text" w:hAnsi="Hoefler Text"/>
                                <w:b/>
                                <w:color w:val="276E8B" w:themeColor="accent1" w:themeShade="BF"/>
                                <w:sz w:val="32"/>
                              </w:rPr>
                              <w:t xml:space="preserve"> Hit Knowledge</w:t>
                            </w:r>
                          </w:p>
                          <w:p w:rsidR="0021054A" w:rsidRPr="0021054A" w:rsidRDefault="0021054A" w:rsidP="0021054A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21054A">
                                <w:rPr>
                                  <w:rStyle w:val="Hyperlink"/>
                                  <w:rFonts w:ascii="Perpetua" w:hAnsi="Perpetua"/>
                                  <w:color w:val="auto"/>
                                  <w:sz w:val="28"/>
                                </w:rPr>
                                <w:t>Info@OwlHouseKnowledge.com</w:t>
                              </w:r>
                            </w:hyperlink>
                          </w:p>
                          <w:p w:rsidR="0021054A" w:rsidRPr="0065593D" w:rsidRDefault="0021054A" w:rsidP="0021054A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:rsidR="004D073A" w:rsidRDefault="004D073A" w:rsidP="00210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37B6" id="Rectangle 3" o:spid="_x0000_s1026" style="position:absolute;margin-left:131pt;margin-top:97.65pt;width:292.3pt;height:11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" strokecolor="#0070c0">
                <v:shadow on="t"/>
                <v:textbox>
                  <w:txbxContent>
                    <w:p w:rsidR="004D073A" w:rsidRPr="0021054A" w:rsidRDefault="004D073A" w:rsidP="0021054A">
                      <w:pPr>
                        <w:jc w:val="center"/>
                        <w:rPr>
                          <w:rFonts w:ascii="Perpetua" w:hAnsi="Perpetua"/>
                        </w:rPr>
                      </w:pPr>
                      <w:r w:rsidRPr="0021054A">
                        <w:rPr>
                          <w:rFonts w:ascii="Perpetua" w:hAnsi="Perpetua"/>
                        </w:rPr>
                        <w:t>For more information or to reserve your spot</w:t>
                      </w:r>
                      <w:r w:rsidR="0021054A">
                        <w:rPr>
                          <w:rFonts w:ascii="Perpetua" w:hAnsi="Perpetua"/>
                        </w:rPr>
                        <w:t>,</w:t>
                      </w:r>
                      <w:r w:rsidRPr="0021054A">
                        <w:rPr>
                          <w:rFonts w:ascii="Perpetua" w:hAnsi="Perpetua"/>
                        </w:rPr>
                        <w:t xml:space="preserve"> in this </w:t>
                      </w:r>
                      <w:r w:rsidR="0021054A" w:rsidRPr="0021054A">
                        <w:rPr>
                          <w:rFonts w:ascii="Perpetua" w:hAnsi="Perpetua"/>
                        </w:rPr>
                        <w:t>workshop</w:t>
                      </w:r>
                      <w:r w:rsidRPr="0021054A">
                        <w:rPr>
                          <w:rFonts w:ascii="Perpetua" w:hAnsi="Perpetua"/>
                        </w:rPr>
                        <w:t xml:space="preserve"> please contact:</w:t>
                      </w:r>
                    </w:p>
                    <w:p w:rsidR="0021054A" w:rsidRPr="00BA2A2E" w:rsidRDefault="0021054A" w:rsidP="0021054A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b/>
                          <w:color w:val="276E8B" w:themeColor="accent1" w:themeShade="BF"/>
                          <w:sz w:val="32"/>
                        </w:rPr>
                      </w:pPr>
                      <w:proofErr w:type="spellStart"/>
                      <w:r w:rsidRPr="00BA2A2E">
                        <w:rPr>
                          <w:rFonts w:ascii="Hoefler Text" w:hAnsi="Hoefler Text"/>
                          <w:b/>
                          <w:color w:val="276E8B" w:themeColor="accent1" w:themeShade="BF"/>
                          <w:sz w:val="32"/>
                        </w:rPr>
                        <w:t>Tsisk’w</w:t>
                      </w:r>
                      <w:proofErr w:type="spellEnd"/>
                      <w:r w:rsidRPr="00BA2A2E">
                        <w:rPr>
                          <w:rFonts w:ascii="Hoefler Text" w:hAnsi="Hoefler Text"/>
                          <w:b/>
                          <w:color w:val="276E8B" w:themeColor="accent1" w:themeShade="BF"/>
                          <w:sz w:val="32"/>
                        </w:rPr>
                        <w:t xml:space="preserve"> Hit Knowledge</w:t>
                      </w:r>
                    </w:p>
                    <w:p w:rsidR="0021054A" w:rsidRPr="0021054A" w:rsidRDefault="0021054A" w:rsidP="0021054A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21054A">
                          <w:rPr>
                            <w:rStyle w:val="Hyperlink"/>
                            <w:rFonts w:ascii="Perpetua" w:hAnsi="Perpetua"/>
                            <w:color w:val="auto"/>
                            <w:sz w:val="28"/>
                          </w:rPr>
                          <w:t>Info@OwlHouseKnowledge.com</w:t>
                        </w:r>
                      </w:hyperlink>
                    </w:p>
                    <w:p w:rsidR="0021054A" w:rsidRPr="0065593D" w:rsidRDefault="0021054A" w:rsidP="0021054A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:rsidR="004D073A" w:rsidRDefault="004D073A" w:rsidP="002105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F414A" w:rsidSect="0021054A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6" w:space="24" w:color="1C6194" w:themeColor="accent6" w:themeShade="BF"/>
        <w:left w:val="single" w:sz="6" w:space="24" w:color="1C6194" w:themeColor="accent6" w:themeShade="BF"/>
        <w:bottom w:val="single" w:sz="6" w:space="24" w:color="1C6194" w:themeColor="accent6" w:themeShade="BF"/>
        <w:right w:val="single" w:sz="6" w:space="24" w:color="1C619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C7" w:rsidRDefault="003355C7" w:rsidP="00AE53D5">
      <w:pPr>
        <w:spacing w:after="0" w:line="240" w:lineRule="auto"/>
      </w:pPr>
      <w:r>
        <w:separator/>
      </w:r>
    </w:p>
  </w:endnote>
  <w:endnote w:type="continuationSeparator" w:id="0">
    <w:p w:rsidR="003355C7" w:rsidRDefault="003355C7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C7" w:rsidRDefault="003355C7" w:rsidP="00AE53D5">
      <w:pPr>
        <w:spacing w:after="0" w:line="240" w:lineRule="auto"/>
      </w:pPr>
      <w:r>
        <w:separator/>
      </w:r>
    </w:p>
  </w:footnote>
  <w:footnote w:type="continuationSeparator" w:id="0">
    <w:p w:rsidR="003355C7" w:rsidRDefault="003355C7" w:rsidP="00AE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4A" w:rsidRDefault="0021054A" w:rsidP="0021054A">
    <w:pPr>
      <w:pStyle w:val="Header"/>
      <w:ind w:left="720" w:right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D8D"/>
    <w:multiLevelType w:val="hybridMultilevel"/>
    <w:tmpl w:val="D8EE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39B2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63B0"/>
    <w:multiLevelType w:val="hybridMultilevel"/>
    <w:tmpl w:val="47B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172A83"/>
    <w:rsid w:val="0021054A"/>
    <w:rsid w:val="00250B3F"/>
    <w:rsid w:val="002C6DE0"/>
    <w:rsid w:val="002E6303"/>
    <w:rsid w:val="003355C7"/>
    <w:rsid w:val="004D073A"/>
    <w:rsid w:val="0068290A"/>
    <w:rsid w:val="006C7A5C"/>
    <w:rsid w:val="006F414A"/>
    <w:rsid w:val="008679BE"/>
    <w:rsid w:val="008D35B3"/>
    <w:rsid w:val="009F0231"/>
    <w:rsid w:val="00AA7472"/>
    <w:rsid w:val="00AE53D5"/>
    <w:rsid w:val="00B03585"/>
    <w:rsid w:val="00B4280F"/>
    <w:rsid w:val="00BB473A"/>
    <w:rsid w:val="00E247FD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7F0EC-9DDA-48CC-A01D-C01A6EA9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customStyle="1" w:styleId="BulletedPointsChar">
    <w:name w:val="Bulleted Points Char"/>
    <w:basedOn w:val="DefaultParagraphFont"/>
    <w:link w:val="BulletedPoints"/>
    <w:locked/>
    <w:rsid w:val="00250B3F"/>
    <w:rPr>
      <w:sz w:val="22"/>
      <w:szCs w:val="22"/>
      <w:lang w:bidi="en-US"/>
    </w:rPr>
  </w:style>
  <w:style w:type="paragraph" w:customStyle="1" w:styleId="OwlHouse">
    <w:name w:val="Owl House"/>
    <w:basedOn w:val="Normal"/>
    <w:link w:val="OwlHouseChar"/>
    <w:qFormat/>
    <w:rsid w:val="0021054A"/>
    <w:rPr>
      <w:rFonts w:ascii="Hoefler Text" w:hAnsi="Hoefler Text"/>
      <w:b/>
      <w:sz w:val="52"/>
      <w:szCs w:val="52"/>
    </w:rPr>
  </w:style>
  <w:style w:type="character" w:customStyle="1" w:styleId="OwlHouseChar">
    <w:name w:val="Owl House Char"/>
    <w:basedOn w:val="DefaultParagraphFont"/>
    <w:link w:val="OwlHouse"/>
    <w:rsid w:val="0021054A"/>
    <w:rPr>
      <w:rFonts w:ascii="Hoefler Text" w:hAnsi="Hoefler Text"/>
      <w:b/>
      <w:sz w:val="52"/>
      <w:szCs w:val="52"/>
      <w:lang w:bidi="en-US"/>
    </w:rPr>
  </w:style>
  <w:style w:type="character" w:styleId="Hyperlink">
    <w:name w:val="Hyperlink"/>
    <w:basedOn w:val="DefaultParagraphFont"/>
    <w:uiPriority w:val="99"/>
    <w:unhideWhenUsed/>
    <w:rsid w:val="0021054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wlHouse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wlHouseKnowledge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7302-8749-41E4-AC71-5FD708FA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Ramos, Nirvana E</cp:lastModifiedBy>
  <cp:revision>10</cp:revision>
  <dcterms:created xsi:type="dcterms:W3CDTF">2012-07-12T14:59:00Z</dcterms:created>
  <dcterms:modified xsi:type="dcterms:W3CDTF">2017-03-02T00:53:00Z</dcterms:modified>
</cp:coreProperties>
</file>