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4FCB" w14:textId="77777777" w:rsidR="008679BE" w:rsidRPr="006266E4" w:rsidRDefault="00E47D4E" w:rsidP="00F45503">
      <w:pPr>
        <w:pStyle w:val="OwlHouse"/>
        <w:spacing w:before="360"/>
        <w:jc w:val="center"/>
        <w:rPr>
          <w:sz w:val="56"/>
        </w:rPr>
      </w:pPr>
      <w:r w:rsidRPr="006266E4">
        <w:rPr>
          <w:sz w:val="56"/>
        </w:rPr>
        <w:t xml:space="preserve">Emotional Intelligence </w:t>
      </w:r>
      <w:r w:rsidR="008679BE" w:rsidRPr="006266E4">
        <w:rPr>
          <w:sz w:val="56"/>
        </w:rPr>
        <w:t>Workshop</w:t>
      </w:r>
    </w:p>
    <w:p w14:paraId="1228FCA2" w14:textId="77777777" w:rsidR="00E47D4E" w:rsidRPr="0065593D" w:rsidRDefault="00E47D4E" w:rsidP="00F45503">
      <w:pPr>
        <w:ind w:left="720" w:right="720"/>
        <w:rPr>
          <w:rFonts w:ascii="Perpetua" w:hAnsi="Perpetua"/>
          <w:sz w:val="28"/>
        </w:rPr>
      </w:pPr>
      <w:r w:rsidRPr="0065593D">
        <w:rPr>
          <w:rFonts w:ascii="Perpetua" w:hAnsi="Perpetua"/>
          <w:sz w:val="28"/>
          <w:u w:val="single"/>
        </w:rPr>
        <w:t>Emotional intelligence</w:t>
      </w:r>
      <w:r w:rsidRPr="0065593D">
        <w:rPr>
          <w:rFonts w:ascii="Perpetua" w:hAnsi="Perpetua"/>
          <w:sz w:val="28"/>
        </w:rPr>
        <w:t xml:space="preserve"> describes the ability to understand one's own feelings, and that of groups, and how these emotions can influence motivation and behavior. The concepts of Emotional Intelligence have been around since at least the 1900's, but the term was first introduced by Wayne Payne in 1985. </w:t>
      </w:r>
    </w:p>
    <w:p w14:paraId="49709D2E" w14:textId="77777777" w:rsidR="006C7A5C" w:rsidRDefault="00E47D4E" w:rsidP="00F45503">
      <w:pPr>
        <w:ind w:left="720" w:right="720"/>
        <w:rPr>
          <w:rFonts w:ascii="Perpetua" w:hAnsi="Perpetua"/>
          <w:sz w:val="28"/>
        </w:rPr>
      </w:pPr>
      <w:proofErr w:type="gramStart"/>
      <w:r w:rsidRPr="006266E4">
        <w:rPr>
          <w:rFonts w:ascii="Perpetua" w:hAnsi="Perpetua"/>
          <w:sz w:val="28"/>
        </w:rPr>
        <w:t>As a result of</w:t>
      </w:r>
      <w:proofErr w:type="gramEnd"/>
      <w:r w:rsidRPr="006266E4">
        <w:rPr>
          <w:rFonts w:ascii="Perpetua" w:hAnsi="Perpetua"/>
          <w:sz w:val="28"/>
        </w:rPr>
        <w:t xml:space="preserve"> the</w:t>
      </w:r>
      <w:r w:rsidRPr="0065593D">
        <w:rPr>
          <w:rFonts w:ascii="Perpetua" w:hAnsi="Perpetua"/>
          <w:sz w:val="28"/>
        </w:rPr>
        <w:t xml:space="preserve"> growing acknowledgement by professionals of the importance and relevance of emotions to work outcomes, the research on the topic continued to gain momentum, but it wasn't until the publication of Daniel Goleman's best seller </w:t>
      </w:r>
      <w:r w:rsidRPr="0065593D">
        <w:rPr>
          <w:rFonts w:ascii="Perpetua" w:hAnsi="Perpetua"/>
          <w:i/>
          <w:iCs/>
          <w:sz w:val="28"/>
        </w:rPr>
        <w:t>Emotional Intelligence: Why It Can Matter More Than IQ</w:t>
      </w:r>
      <w:r w:rsidRPr="0065593D">
        <w:rPr>
          <w:rFonts w:ascii="Perpetua" w:hAnsi="Perpetua"/>
          <w:sz w:val="28"/>
        </w:rPr>
        <w:t xml:space="preserve"> that the term became widely accepted by mainstream media.</w:t>
      </w:r>
      <w:bookmarkStart w:id="0" w:name="_GoBack"/>
      <w:bookmarkEnd w:id="0"/>
    </w:p>
    <w:p w14:paraId="2771BC3D" w14:textId="77777777" w:rsidR="00320EBD" w:rsidRPr="0065593D" w:rsidRDefault="00320EBD" w:rsidP="00F45503">
      <w:pPr>
        <w:ind w:left="720" w:right="720"/>
        <w:rPr>
          <w:rFonts w:ascii="Perpetua" w:hAnsi="Perpetua"/>
          <w:sz w:val="28"/>
        </w:rPr>
      </w:pPr>
    </w:p>
    <w:p w14:paraId="004ACEBF" w14:textId="77777777" w:rsidR="00E47D4E" w:rsidRPr="0065593D" w:rsidRDefault="006266E4" w:rsidP="00784E64">
      <w:pPr>
        <w:spacing w:before="240"/>
        <w:ind w:left="720" w:right="720"/>
        <w:rPr>
          <w:b/>
          <w:sz w:val="32"/>
          <w:szCs w:val="36"/>
        </w:rPr>
      </w:pPr>
      <w:r w:rsidRPr="0065593D">
        <w:rPr>
          <w:rFonts w:ascii="Perpetua" w:hAnsi="Perpetua"/>
          <w:noProof/>
          <w:sz w:val="24"/>
          <w:lang w:bidi="ar-SA"/>
        </w:rPr>
        <w:drawing>
          <wp:anchor distT="0" distB="0" distL="114300" distR="114300" simplePos="0" relativeHeight="251676672" behindDoc="0" locked="0" layoutInCell="1" allowOverlap="1" wp14:anchorId="4DF4A05A" wp14:editId="3CB87BEE">
            <wp:simplePos x="0" y="0"/>
            <wp:positionH relativeFrom="margin">
              <wp:align>right</wp:align>
            </wp:positionH>
            <wp:positionV relativeFrom="margin">
              <wp:align>center</wp:align>
            </wp:positionV>
            <wp:extent cx="2381250" cy="2381250"/>
            <wp:effectExtent l="0" t="0" r="0" b="0"/>
            <wp:wrapSquare wrapText="bothSides"/>
            <wp:docPr id="4" name="Picture 4" descr="http://corporatetrainingmaterials.com/images/s0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poratetrainingmaterials.com/images/s000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r w:rsidR="008679BE" w:rsidRPr="00B76571">
        <w:rPr>
          <w:rFonts w:ascii="Hoefler Text" w:hAnsi="Hoefler Text"/>
          <w:b/>
          <w:sz w:val="32"/>
          <w:szCs w:val="36"/>
        </w:rPr>
        <w:t>Workshop Objectives</w:t>
      </w:r>
      <w:r w:rsidR="008679BE" w:rsidRPr="00B76571">
        <w:rPr>
          <w:b/>
          <w:sz w:val="32"/>
          <w:szCs w:val="36"/>
        </w:rPr>
        <w:t>:</w:t>
      </w:r>
    </w:p>
    <w:p w14:paraId="50EA317A"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Define and practice self-management, self-awareness, self-regulation, self-motivation, and empathy.</w:t>
      </w:r>
    </w:p>
    <w:p w14:paraId="43790916"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Understand, use and manage your emotions.</w:t>
      </w:r>
    </w:p>
    <w:p w14:paraId="155E6B35"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Verbally communicate with others.</w:t>
      </w:r>
    </w:p>
    <w:p w14:paraId="62439E67"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Successfully communicate with others in a non-verbal manner.</w:t>
      </w:r>
    </w:p>
    <w:p w14:paraId="5720C090"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Identify the benefits of emotional intelligence.</w:t>
      </w:r>
    </w:p>
    <w:p w14:paraId="1E884AC7"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 xml:space="preserve">Relate emotional intelligence to the workplace. </w:t>
      </w:r>
    </w:p>
    <w:p w14:paraId="6DA96E6F" w14:textId="77777777" w:rsidR="00E47D4E" w:rsidRPr="0065593D" w:rsidRDefault="00E47D4E" w:rsidP="00320EBD">
      <w:pPr>
        <w:numPr>
          <w:ilvl w:val="0"/>
          <w:numId w:val="6"/>
        </w:numPr>
        <w:tabs>
          <w:tab w:val="clear" w:pos="720"/>
          <w:tab w:val="num" w:pos="1440"/>
        </w:tabs>
        <w:ind w:left="1440" w:right="720"/>
        <w:rPr>
          <w:rFonts w:ascii="Perpetua" w:hAnsi="Perpetua"/>
          <w:sz w:val="24"/>
        </w:rPr>
      </w:pPr>
      <w:r w:rsidRPr="0065593D">
        <w:rPr>
          <w:rFonts w:ascii="Perpetua" w:hAnsi="Perpetua"/>
          <w:sz w:val="24"/>
        </w:rPr>
        <w:t>Balance optimism and pessimism.</w:t>
      </w:r>
    </w:p>
    <w:p w14:paraId="17FE96BB" w14:textId="77777777" w:rsidR="006F414A" w:rsidRPr="0065593D" w:rsidRDefault="00E47D4E" w:rsidP="00320EBD">
      <w:pPr>
        <w:pStyle w:val="BulletedPoints"/>
        <w:ind w:left="1440"/>
        <w:rPr>
          <w:rFonts w:ascii="Perpetua" w:hAnsi="Perpetua"/>
          <w:sz w:val="24"/>
        </w:rPr>
      </w:pPr>
      <w:r w:rsidRPr="0065593D">
        <w:rPr>
          <w:rFonts w:ascii="Perpetua" w:hAnsi="Perpetua"/>
          <w:b/>
          <w:noProof/>
          <w:sz w:val="40"/>
          <w:szCs w:val="36"/>
          <w:lang w:bidi="ar-SA"/>
        </w:rPr>
        <mc:AlternateContent>
          <mc:Choice Requires="wps">
            <w:drawing>
              <wp:anchor distT="0" distB="0" distL="114300" distR="114300" simplePos="0" relativeHeight="251641856" behindDoc="0" locked="0" layoutInCell="1" allowOverlap="1" wp14:anchorId="31648F0C" wp14:editId="54E6705E">
                <wp:simplePos x="0" y="0"/>
                <wp:positionH relativeFrom="margin">
                  <wp:posOffset>1674495</wp:posOffset>
                </wp:positionH>
                <wp:positionV relativeFrom="margin">
                  <wp:posOffset>7658100</wp:posOffset>
                </wp:positionV>
                <wp:extent cx="3457575" cy="1475105"/>
                <wp:effectExtent l="0" t="0" r="47625" b="4889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14:paraId="3398FC79" w14:textId="77777777" w:rsidR="004D073A" w:rsidRPr="0065593D" w:rsidRDefault="004D073A" w:rsidP="006266E4">
                            <w:pPr>
                              <w:spacing w:after="0"/>
                              <w:rPr>
                                <w:rFonts w:ascii="Perpetua" w:hAnsi="Perpetua"/>
                                <w:sz w:val="24"/>
                              </w:rPr>
                            </w:pPr>
                            <w:r w:rsidRPr="0065593D">
                              <w:rPr>
                                <w:rFonts w:ascii="Perpetua" w:hAnsi="Perpetua"/>
                                <w:sz w:val="24"/>
                              </w:rPr>
                              <w:t>For more information or to reserve your spot in this workshop, please contact:</w:t>
                            </w:r>
                          </w:p>
                          <w:p w14:paraId="0F1A6F13" w14:textId="77777777" w:rsidR="004D073A" w:rsidRPr="00784E64" w:rsidRDefault="0065593D" w:rsidP="00784E64">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0423D976" w14:textId="77777777" w:rsidR="0065593D" w:rsidRPr="0065593D" w:rsidRDefault="0065593D" w:rsidP="00784E64">
                            <w:pPr>
                              <w:spacing w:after="0"/>
                              <w:jc w:val="center"/>
                              <w:rPr>
                                <w:rFonts w:ascii="Perpetua" w:hAnsi="Perpetua"/>
                                <w:sz w:val="28"/>
                              </w:rPr>
                            </w:pPr>
                            <w:hyperlink r:id="rId9" w:history="1">
                              <w:r w:rsidRPr="0065593D">
                                <w:rPr>
                                  <w:rStyle w:val="Hyperlink"/>
                                  <w:rFonts w:ascii="Perpetua" w:hAnsi="Perpetua"/>
                                  <w:color w:val="auto"/>
                                  <w:sz w:val="28"/>
                                </w:rPr>
                                <w:t>Info@OwlHouseKnowledge.com</w:t>
                              </w:r>
                            </w:hyperlink>
                          </w:p>
                          <w:p w14:paraId="6E5A4820" w14:textId="77777777" w:rsidR="0065593D" w:rsidRPr="0065593D" w:rsidRDefault="00784E64" w:rsidP="00784E64">
                            <w:pPr>
                              <w:jc w:val="center"/>
                              <w:rPr>
                                <w:rFonts w:ascii="Perpetua" w:hAnsi="Perpetua"/>
                                <w:sz w:val="28"/>
                              </w:rPr>
                            </w:pPr>
                            <w:r>
                              <w:rPr>
                                <w:rFonts w:ascii="Perpetua" w:hAnsi="Perpetua"/>
                                <w:sz w:val="28"/>
                              </w:rPr>
                              <w:t>www.owlhouseknowledge.com</w:t>
                            </w:r>
                          </w:p>
                          <w:p w14:paraId="188DDFAD" w14:textId="77777777" w:rsidR="00784E64" w:rsidRDefault="00784E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648F0C" id="Rectangle 3" o:spid="_x0000_s1026" style="position:absolute;left:0;text-align:left;margin-left:131.85pt;margin-top:603pt;width:272.25pt;height:116.1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" strokecolor="#0070c0">
                <v:shadow on="t" color="gray" opacity="1" mv:blur="0" offset="2pt,2pt"/>
                <v:textbox>
                  <w:txbxContent>
                    <w:p w14:paraId="3398FC79" w14:textId="77777777" w:rsidR="004D073A" w:rsidRPr="0065593D" w:rsidRDefault="004D073A" w:rsidP="006266E4">
                      <w:pPr>
                        <w:spacing w:after="0"/>
                        <w:rPr>
                          <w:rFonts w:ascii="Perpetua" w:hAnsi="Perpetua"/>
                          <w:sz w:val="24"/>
                        </w:rPr>
                      </w:pPr>
                      <w:r w:rsidRPr="0065593D">
                        <w:rPr>
                          <w:rFonts w:ascii="Perpetua" w:hAnsi="Perpetua"/>
                          <w:sz w:val="24"/>
                        </w:rPr>
                        <w:t>For more information or to reserve your spot in this workshop, please contact:</w:t>
                      </w:r>
                    </w:p>
                    <w:p w14:paraId="0F1A6F13" w14:textId="77777777" w:rsidR="004D073A" w:rsidRPr="00784E64" w:rsidRDefault="0065593D" w:rsidP="00784E64">
                      <w:pPr>
                        <w:spacing w:before="240" w:after="120"/>
                        <w:jc w:val="center"/>
                        <w:rPr>
                          <w:rFonts w:ascii="Hoefler Text" w:hAnsi="Hoefler Text"/>
                          <w:color w:val="276E8B" w:themeColor="accent1" w:themeShade="BF"/>
                          <w:sz w:val="32"/>
                        </w:rPr>
                      </w:pPr>
                      <w:r w:rsidRPr="00784E64">
                        <w:rPr>
                          <w:rFonts w:ascii="Hoefler Text" w:hAnsi="Hoefler Text"/>
                          <w:color w:val="276E8B" w:themeColor="accent1" w:themeShade="BF"/>
                          <w:sz w:val="32"/>
                        </w:rPr>
                        <w:t>Tsisk’w Hit Knowledge</w:t>
                      </w:r>
                    </w:p>
                    <w:p w14:paraId="0423D976" w14:textId="77777777" w:rsidR="0065593D" w:rsidRPr="0065593D" w:rsidRDefault="0065593D" w:rsidP="00784E64">
                      <w:pPr>
                        <w:spacing w:after="0"/>
                        <w:jc w:val="center"/>
                        <w:rPr>
                          <w:rFonts w:ascii="Perpetua" w:hAnsi="Perpetua"/>
                          <w:sz w:val="28"/>
                        </w:rPr>
                      </w:pPr>
                      <w:hyperlink r:id="rId10" w:history="1">
                        <w:r w:rsidRPr="0065593D">
                          <w:rPr>
                            <w:rStyle w:val="Hyperlink"/>
                            <w:rFonts w:ascii="Perpetua" w:hAnsi="Perpetua"/>
                            <w:color w:val="auto"/>
                            <w:sz w:val="28"/>
                          </w:rPr>
                          <w:t>Info@OwlHouseKnowledge.com</w:t>
                        </w:r>
                      </w:hyperlink>
                    </w:p>
                    <w:p w14:paraId="6E5A4820" w14:textId="77777777" w:rsidR="0065593D" w:rsidRPr="0065593D" w:rsidRDefault="00784E64" w:rsidP="00784E64">
                      <w:pPr>
                        <w:jc w:val="center"/>
                        <w:rPr>
                          <w:rFonts w:ascii="Perpetua" w:hAnsi="Perpetua"/>
                          <w:sz w:val="28"/>
                        </w:rPr>
                      </w:pPr>
                      <w:r>
                        <w:rPr>
                          <w:rFonts w:ascii="Perpetua" w:hAnsi="Perpetua"/>
                          <w:sz w:val="28"/>
                        </w:rPr>
                        <w:t>www.owlhouseknowledge.com</w:t>
                      </w:r>
                    </w:p>
                    <w:p w14:paraId="188DDFAD" w14:textId="77777777" w:rsidR="00784E64" w:rsidRDefault="00784E64"/>
                  </w:txbxContent>
                </v:textbox>
                <w10:wrap type="square" anchorx="margin" anchory="margin"/>
              </v:rect>
            </w:pict>
          </mc:Fallback>
        </mc:AlternateContent>
      </w:r>
      <w:r w:rsidRPr="0065593D">
        <w:rPr>
          <w:rFonts w:ascii="Perpetua" w:hAnsi="Perpetua"/>
          <w:sz w:val="24"/>
        </w:rPr>
        <w:t>Effectively impact others.</w:t>
      </w:r>
    </w:p>
    <w:sectPr w:rsidR="006F414A" w:rsidRPr="0065593D" w:rsidSect="00F45503">
      <w:pgSz w:w="12240" w:h="15840"/>
      <w:pgMar w:top="720" w:right="720" w:bottom="720" w:left="720" w:header="720" w:footer="720" w:gutter="0"/>
      <w:pgBorders>
        <w:top w:val="single" w:sz="6" w:space="1" w:color="276E8B" w:themeColor="accent1" w:themeShade="BF"/>
        <w:left w:val="single" w:sz="6" w:space="4" w:color="276E8B" w:themeColor="accent1" w:themeShade="BF"/>
        <w:bottom w:val="single" w:sz="6" w:space="1" w:color="276E8B" w:themeColor="accent1" w:themeShade="BF"/>
        <w:right w:val="single" w:sz="6" w:space="4" w:color="276E8B" w:themeColor="accent1"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F1F1A" w14:textId="77777777" w:rsidR="00903F5A" w:rsidRDefault="00903F5A" w:rsidP="00AE53D5">
      <w:pPr>
        <w:spacing w:after="0" w:line="240" w:lineRule="auto"/>
      </w:pPr>
      <w:r>
        <w:separator/>
      </w:r>
    </w:p>
  </w:endnote>
  <w:endnote w:type="continuationSeparator" w:id="0">
    <w:p w14:paraId="138ED01C" w14:textId="77777777" w:rsidR="00903F5A" w:rsidRDefault="00903F5A"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Tw Cen MT">
    <w:panose1 w:val="020B0602020104020603"/>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72E22" w14:textId="77777777" w:rsidR="00903F5A" w:rsidRDefault="00903F5A" w:rsidP="00AE53D5">
      <w:pPr>
        <w:spacing w:after="0" w:line="240" w:lineRule="auto"/>
      </w:pPr>
      <w:r>
        <w:separator/>
      </w:r>
    </w:p>
  </w:footnote>
  <w:footnote w:type="continuationSeparator" w:id="0">
    <w:p w14:paraId="2EC422E0" w14:textId="77777777" w:rsidR="00903F5A" w:rsidRDefault="00903F5A" w:rsidP="00AE53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1062E"/>
    <w:multiLevelType w:val="hybridMultilevel"/>
    <w:tmpl w:val="876005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320EBD"/>
    <w:rsid w:val="004D073A"/>
    <w:rsid w:val="006266E4"/>
    <w:rsid w:val="0065593D"/>
    <w:rsid w:val="0068290A"/>
    <w:rsid w:val="006C7A5C"/>
    <w:rsid w:val="006F414A"/>
    <w:rsid w:val="00784E64"/>
    <w:rsid w:val="008679BE"/>
    <w:rsid w:val="00903F5A"/>
    <w:rsid w:val="0098548C"/>
    <w:rsid w:val="009F0231"/>
    <w:rsid w:val="00AA7472"/>
    <w:rsid w:val="00AE53D5"/>
    <w:rsid w:val="00B4280F"/>
    <w:rsid w:val="00B76571"/>
    <w:rsid w:val="00DC3F89"/>
    <w:rsid w:val="00E247FD"/>
    <w:rsid w:val="00E47D4E"/>
    <w:rsid w:val="00EB1C41"/>
    <w:rsid w:val="00F455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F28F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character" w:styleId="Hyperlink">
    <w:name w:val="Hyperlink"/>
    <w:basedOn w:val="DefaultParagraphFont"/>
    <w:uiPriority w:val="99"/>
    <w:unhideWhenUsed/>
    <w:rsid w:val="0065593D"/>
    <w:rPr>
      <w:color w:val="6B9F25" w:themeColor="hyperlink"/>
      <w:u w:val="single"/>
    </w:rPr>
  </w:style>
  <w:style w:type="paragraph" w:customStyle="1" w:styleId="OwlHouse">
    <w:name w:val="Owl House"/>
    <w:basedOn w:val="Normal"/>
    <w:link w:val="OwlHouseChar"/>
    <w:qFormat/>
    <w:rsid w:val="00B76571"/>
    <w:rPr>
      <w:rFonts w:ascii="Hoefler Text" w:hAnsi="Hoefler Text"/>
      <w:b/>
      <w:sz w:val="52"/>
      <w:szCs w:val="52"/>
    </w:rPr>
  </w:style>
  <w:style w:type="character" w:customStyle="1" w:styleId="OwlHouseChar">
    <w:name w:val="Owl House Char"/>
    <w:basedOn w:val="DefaultParagraphFont"/>
    <w:link w:val="OwlHouse"/>
    <w:rsid w:val="00B76571"/>
    <w:rPr>
      <w:rFonts w:ascii="Hoefler Text" w:hAnsi="Hoefler Text"/>
      <w:b/>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OwlHouseKnowledge.com" TargetMode="External"/><Relationship Id="rId10" Type="http://schemas.openxmlformats.org/officeDocument/2006/relationships/hyperlink" Target="mailto:Info@OwlHouseKnowledg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8412-B4F2-314A-9847-4E595BA0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Nirvana Ramos</cp:lastModifiedBy>
  <cp:revision>12</cp:revision>
  <dcterms:created xsi:type="dcterms:W3CDTF">2012-07-12T14:59:00Z</dcterms:created>
  <dcterms:modified xsi:type="dcterms:W3CDTF">2017-01-22T03:15:00Z</dcterms:modified>
</cp:coreProperties>
</file>