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E8D82" w14:textId="77777777" w:rsidR="008679BE" w:rsidRPr="00902D9F" w:rsidRDefault="00794C60" w:rsidP="00902D9F">
      <w:pPr>
        <w:spacing w:before="360"/>
        <w:jc w:val="center"/>
        <w:rPr>
          <w:rFonts w:ascii="Hoefler Text" w:hAnsi="Hoefler Text"/>
          <w:b/>
          <w:sz w:val="56"/>
          <w:szCs w:val="56"/>
        </w:rPr>
      </w:pPr>
      <w:r w:rsidRPr="00902D9F">
        <w:rPr>
          <w:rFonts w:ascii="Hoefler Text" w:hAnsi="Hoefler Text"/>
          <w:b/>
          <w:noProof/>
          <w:sz w:val="56"/>
          <w:szCs w:val="56"/>
          <w:lang w:bidi="ar-SA"/>
        </w:rPr>
        <w:t>Presentation Skills</w:t>
      </w:r>
      <w:r w:rsidR="00FF75AA" w:rsidRPr="00902D9F">
        <w:rPr>
          <w:rFonts w:ascii="Hoefler Text" w:hAnsi="Hoefler Text"/>
          <w:b/>
          <w:noProof/>
          <w:sz w:val="56"/>
          <w:szCs w:val="56"/>
          <w:lang w:bidi="ar-SA"/>
        </w:rPr>
        <w:t xml:space="preserve"> </w:t>
      </w:r>
      <w:r w:rsidR="008679BE" w:rsidRPr="00902D9F">
        <w:rPr>
          <w:rFonts w:ascii="Hoefler Text" w:hAnsi="Hoefler Text"/>
          <w:b/>
          <w:sz w:val="56"/>
          <w:szCs w:val="56"/>
        </w:rPr>
        <w:t>Workshop</w:t>
      </w:r>
    </w:p>
    <w:p w14:paraId="5CA76108" w14:textId="77777777" w:rsidR="00ED4550" w:rsidRDefault="000240E0" w:rsidP="00902D9F">
      <w:pPr>
        <w:ind w:left="720" w:right="720"/>
        <w:rPr>
          <w:rFonts w:ascii="Perpetua" w:hAnsi="Perpetua"/>
          <w:sz w:val="24"/>
        </w:rPr>
      </w:pPr>
      <w:r w:rsidRPr="00902D9F">
        <w:rPr>
          <w:rFonts w:ascii="Perpetua" w:hAnsi="Perpetua"/>
          <w:sz w:val="24"/>
        </w:rPr>
        <w:t xml:space="preserve">Many studies have found that public speaking is the number one fear amongst most people, outranking flying, snakes, insects, and even death. Ironically, it is also one of the skills that can make or break a person's career. Your participants will be provided a strong set of skills that will complement their current presentation skill set. </w:t>
      </w:r>
      <w:r w:rsidRPr="00902D9F">
        <w:rPr>
          <w:rFonts w:ascii="Perpetua" w:hAnsi="Perpetua"/>
          <w:sz w:val="24"/>
        </w:rPr>
        <w:br/>
      </w:r>
      <w:r w:rsidRPr="00902D9F">
        <w:rPr>
          <w:rFonts w:ascii="Perpetua" w:hAnsi="Perpetua"/>
          <w:sz w:val="24"/>
        </w:rPr>
        <w:br/>
        <w:t xml:space="preserve">The </w:t>
      </w:r>
      <w:r w:rsidRPr="00902D9F">
        <w:rPr>
          <w:rFonts w:ascii="Perpetua" w:hAnsi="Perpetua"/>
          <w:sz w:val="24"/>
          <w:u w:val="single"/>
        </w:rPr>
        <w:t>Presentation Skills</w:t>
      </w:r>
      <w:r w:rsidRPr="00902D9F">
        <w:rPr>
          <w:rFonts w:ascii="Perpetua" w:hAnsi="Perpetua"/>
          <w:sz w:val="24"/>
        </w:rPr>
        <w:t xml:space="preserve"> workshop will give participants some presentation skills that will make speaking in public less terrifying and more enjoyable. This workshop includes topics that participants can look forward to including: creating a compelling program, using various types of visual aids, and engaging the audience. </w:t>
      </w:r>
    </w:p>
    <w:p w14:paraId="1C426193" w14:textId="77777777" w:rsidR="00902D9F" w:rsidRPr="00902D9F" w:rsidRDefault="00902D9F" w:rsidP="00902D9F">
      <w:pPr>
        <w:ind w:left="720" w:right="720"/>
        <w:rPr>
          <w:rFonts w:ascii="Perpetua" w:hAnsi="Perpetua"/>
          <w:sz w:val="24"/>
        </w:rPr>
      </w:pPr>
    </w:p>
    <w:p w14:paraId="39A60CEF" w14:textId="77777777" w:rsidR="00394186" w:rsidRPr="00902D9F" w:rsidRDefault="008679BE" w:rsidP="00902D9F">
      <w:pPr>
        <w:ind w:left="720" w:right="720"/>
        <w:rPr>
          <w:rFonts w:ascii="Perpetua" w:hAnsi="Perpetua"/>
        </w:rPr>
      </w:pPr>
      <w:r w:rsidRPr="00902D9F">
        <w:rPr>
          <w:rFonts w:ascii="Perpetua" w:hAnsi="Perpetua"/>
          <w:b/>
          <w:sz w:val="36"/>
          <w:szCs w:val="36"/>
        </w:rPr>
        <w:t>Workshop Objectives:</w:t>
      </w:r>
      <w:r w:rsidR="00820648" w:rsidRPr="00902D9F">
        <w:rPr>
          <w:rFonts w:ascii="Perpetua" w:hAnsi="Perpetua"/>
        </w:rPr>
        <w:t xml:space="preserve"> </w:t>
      </w:r>
    </w:p>
    <w:p w14:paraId="324B0012" w14:textId="77777777" w:rsidR="00794C60" w:rsidRPr="00902D9F" w:rsidRDefault="00794C60" w:rsidP="00902D9F">
      <w:pPr>
        <w:pStyle w:val="BulletedPoints"/>
        <w:numPr>
          <w:ilvl w:val="0"/>
          <w:numId w:val="2"/>
        </w:numPr>
        <w:ind w:left="1170" w:right="720"/>
        <w:rPr>
          <w:rFonts w:ascii="Perpetua" w:hAnsi="Perpetua"/>
          <w:sz w:val="24"/>
        </w:rPr>
      </w:pPr>
      <w:r w:rsidRPr="00902D9F">
        <w:rPr>
          <w:rFonts w:ascii="Perpetua" w:hAnsi="Perpetua"/>
          <w:sz w:val="24"/>
        </w:rPr>
        <w:t>Perform a needs analysis and prepare an outline</w:t>
      </w:r>
    </w:p>
    <w:p w14:paraId="024E84D0" w14:textId="77777777" w:rsidR="00794C60" w:rsidRPr="00902D9F" w:rsidRDefault="00794C60" w:rsidP="00902D9F">
      <w:pPr>
        <w:pStyle w:val="BulletedPoints"/>
        <w:numPr>
          <w:ilvl w:val="0"/>
          <w:numId w:val="2"/>
        </w:numPr>
        <w:ind w:left="1170" w:right="720"/>
        <w:rPr>
          <w:rFonts w:ascii="Perpetua" w:hAnsi="Perpetua"/>
          <w:sz w:val="24"/>
        </w:rPr>
      </w:pPr>
      <w:r w:rsidRPr="00902D9F">
        <w:rPr>
          <w:rFonts w:ascii="Perpetua" w:hAnsi="Perpetua"/>
          <w:sz w:val="24"/>
        </w:rPr>
        <w:t>Select presentation delivery methods</w:t>
      </w:r>
    </w:p>
    <w:p w14:paraId="1949E3FA" w14:textId="77777777" w:rsidR="00794C60" w:rsidRPr="00902D9F" w:rsidRDefault="00794C60" w:rsidP="00902D9F">
      <w:pPr>
        <w:pStyle w:val="BulletedPoints"/>
        <w:numPr>
          <w:ilvl w:val="0"/>
          <w:numId w:val="2"/>
        </w:numPr>
        <w:ind w:left="1170" w:right="720"/>
        <w:rPr>
          <w:rFonts w:ascii="Perpetua" w:hAnsi="Perpetua"/>
          <w:sz w:val="24"/>
        </w:rPr>
      </w:pPr>
      <w:r w:rsidRPr="00902D9F">
        <w:rPr>
          <w:rFonts w:ascii="Perpetua" w:hAnsi="Perpetua"/>
          <w:sz w:val="24"/>
        </w:rPr>
        <w:t>Practice verbal and non-verbal communication skills</w:t>
      </w:r>
    </w:p>
    <w:p w14:paraId="42BB9B14" w14:textId="77777777" w:rsidR="00794C60" w:rsidRPr="00902D9F" w:rsidRDefault="00794C60" w:rsidP="00902D9F">
      <w:pPr>
        <w:pStyle w:val="BulletedPoints"/>
        <w:numPr>
          <w:ilvl w:val="0"/>
          <w:numId w:val="2"/>
        </w:numPr>
        <w:ind w:left="1170" w:right="720"/>
        <w:rPr>
          <w:rFonts w:ascii="Perpetua" w:hAnsi="Perpetua"/>
          <w:sz w:val="24"/>
        </w:rPr>
      </w:pPr>
      <w:r w:rsidRPr="00902D9F">
        <w:rPr>
          <w:rFonts w:ascii="Perpetua" w:hAnsi="Perpetua"/>
          <w:sz w:val="24"/>
        </w:rPr>
        <w:t>Knock down nervousness</w:t>
      </w:r>
    </w:p>
    <w:p w14:paraId="32393405" w14:textId="77777777" w:rsidR="00794C60" w:rsidRPr="00902D9F" w:rsidRDefault="00794C60" w:rsidP="00902D9F">
      <w:pPr>
        <w:pStyle w:val="BulletedPoints"/>
        <w:numPr>
          <w:ilvl w:val="0"/>
          <w:numId w:val="2"/>
        </w:numPr>
        <w:ind w:left="1170" w:right="720"/>
        <w:rPr>
          <w:rFonts w:ascii="Perpetua" w:hAnsi="Perpetua"/>
          <w:sz w:val="24"/>
        </w:rPr>
      </w:pPr>
      <w:r w:rsidRPr="00902D9F">
        <w:rPr>
          <w:rFonts w:ascii="Perpetua" w:hAnsi="Perpetua"/>
          <w:sz w:val="24"/>
        </w:rPr>
        <w:t xml:space="preserve">Develop and use flip charts with </w:t>
      </w:r>
      <w:r w:rsidR="000240E0" w:rsidRPr="00902D9F">
        <w:rPr>
          <w:rFonts w:ascii="Perpetua" w:hAnsi="Perpetua"/>
          <w:sz w:val="24"/>
        </w:rPr>
        <w:t>color</w:t>
      </w:r>
    </w:p>
    <w:p w14:paraId="578D70EB" w14:textId="77777777" w:rsidR="00794C60" w:rsidRPr="00902D9F" w:rsidRDefault="00794C60" w:rsidP="00902D9F">
      <w:pPr>
        <w:pStyle w:val="BulletedPoints"/>
        <w:numPr>
          <w:ilvl w:val="0"/>
          <w:numId w:val="2"/>
        </w:numPr>
        <w:ind w:left="1170" w:right="720"/>
        <w:rPr>
          <w:rFonts w:ascii="Perpetua" w:hAnsi="Perpetua"/>
          <w:sz w:val="24"/>
        </w:rPr>
      </w:pPr>
      <w:r w:rsidRPr="00902D9F">
        <w:rPr>
          <w:rFonts w:ascii="Perpetua" w:hAnsi="Perpetua"/>
          <w:sz w:val="24"/>
        </w:rPr>
        <w:t>Create targeted PowerPoint presentations</w:t>
      </w:r>
    </w:p>
    <w:p w14:paraId="6831BDB0" w14:textId="77777777" w:rsidR="00794C60" w:rsidRPr="00902D9F" w:rsidRDefault="00794C60" w:rsidP="00902D9F">
      <w:pPr>
        <w:pStyle w:val="BulletedPoints"/>
        <w:numPr>
          <w:ilvl w:val="0"/>
          <w:numId w:val="2"/>
        </w:numPr>
        <w:ind w:left="1170" w:right="720"/>
        <w:rPr>
          <w:rFonts w:ascii="Perpetua" w:hAnsi="Perpetua"/>
          <w:sz w:val="24"/>
        </w:rPr>
      </w:pPr>
      <w:r w:rsidRPr="00902D9F">
        <w:rPr>
          <w:rFonts w:ascii="Perpetua" w:hAnsi="Perpetua"/>
          <w:sz w:val="24"/>
        </w:rPr>
        <w:t xml:space="preserve">Utilize </w:t>
      </w:r>
      <w:r w:rsidR="000240E0" w:rsidRPr="00902D9F">
        <w:rPr>
          <w:rFonts w:ascii="Perpetua" w:hAnsi="Perpetua"/>
          <w:sz w:val="24"/>
        </w:rPr>
        <w:t>white boarding</w:t>
      </w:r>
      <w:r w:rsidRPr="00902D9F">
        <w:rPr>
          <w:rFonts w:ascii="Perpetua" w:hAnsi="Perpetua"/>
          <w:sz w:val="24"/>
        </w:rPr>
        <w:t xml:space="preserve"> for reinforcement</w:t>
      </w:r>
    </w:p>
    <w:p w14:paraId="5746EC5E" w14:textId="77777777" w:rsidR="00794C60" w:rsidRPr="00902D9F" w:rsidRDefault="000240E0" w:rsidP="00902D9F">
      <w:pPr>
        <w:pStyle w:val="BulletedPoints"/>
        <w:numPr>
          <w:ilvl w:val="0"/>
          <w:numId w:val="2"/>
        </w:numPr>
        <w:ind w:left="1170" w:right="720"/>
        <w:rPr>
          <w:rFonts w:ascii="Perpetua" w:hAnsi="Perpetua"/>
          <w:sz w:val="24"/>
        </w:rPr>
      </w:pPr>
      <w:r w:rsidRPr="00902D9F">
        <w:rPr>
          <w:rFonts w:ascii="Perpetua" w:hAnsi="Perpetua"/>
          <w:noProof/>
          <w:sz w:val="24"/>
          <w:lang w:bidi="ar-SA"/>
        </w:rPr>
        <w:drawing>
          <wp:anchor distT="0" distB="0" distL="114300" distR="114300" simplePos="0" relativeHeight="251662336" behindDoc="0" locked="0" layoutInCell="1" allowOverlap="1" wp14:anchorId="1B3D3366" wp14:editId="15E97F43">
            <wp:simplePos x="0" y="0"/>
            <wp:positionH relativeFrom="margin">
              <wp:align>right</wp:align>
            </wp:positionH>
            <wp:positionV relativeFrom="margin">
              <wp:align>center</wp:align>
            </wp:positionV>
            <wp:extent cx="2333625" cy="2809875"/>
            <wp:effectExtent l="0" t="0" r="0" b="9525"/>
            <wp:wrapSquare wrapText="bothSides"/>
            <wp:docPr id="1" name="Picture 1" descr="http://corporatetrainingmaterials.com/images/s00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trainingmaterials.com/images/s00032.gif"/>
                    <pic:cNvPicPr>
                      <a:picLocks noChangeAspect="1" noChangeArrowheads="1"/>
                    </pic:cNvPicPr>
                  </pic:nvPicPr>
                  <pic:blipFill rotWithShape="1">
                    <a:blip r:embed="rId7">
                      <a:extLst>
                        <a:ext uri="{28A0092B-C50C-407E-A947-70E740481C1C}">
                          <a14:useLocalDpi xmlns:a14="http://schemas.microsoft.com/office/drawing/2010/main" val="0"/>
                        </a:ext>
                      </a:extLst>
                    </a:blip>
                    <a:srcRect l="11401" t="12021" r="8795" b="12532"/>
                    <a:stretch/>
                  </pic:blipFill>
                  <pic:spPr bwMode="auto">
                    <a:xfrm>
                      <a:off x="0" y="0"/>
                      <a:ext cx="2333625" cy="2809875"/>
                    </a:xfrm>
                    <a:prstGeom prst="rect">
                      <a:avLst/>
                    </a:prstGeom>
                    <a:noFill/>
                    <a:ln>
                      <a:noFill/>
                    </a:ln>
                    <a:extLst>
                      <a:ext uri="{53640926-AAD7-44D8-BBD7-CCE9431645EC}">
                        <a14:shadowObscured xmlns:a14="http://schemas.microsoft.com/office/drawing/2010/main"/>
                      </a:ext>
                    </a:extLst>
                  </pic:spPr>
                </pic:pic>
              </a:graphicData>
            </a:graphic>
          </wp:anchor>
        </w:drawing>
      </w:r>
      <w:r w:rsidR="00794C60" w:rsidRPr="00902D9F">
        <w:rPr>
          <w:rFonts w:ascii="Perpetua" w:hAnsi="Perpetua"/>
          <w:sz w:val="24"/>
        </w:rPr>
        <w:t xml:space="preserve">Describe how video and audio enhance a presentation and list </w:t>
      </w:r>
      <w:bookmarkStart w:id="0" w:name="_GoBack"/>
      <w:bookmarkEnd w:id="0"/>
      <w:r w:rsidR="00794C60" w:rsidRPr="00902D9F">
        <w:rPr>
          <w:rFonts w:ascii="Perpetua" w:hAnsi="Perpetua"/>
          <w:sz w:val="24"/>
        </w:rPr>
        <w:t>criteria for determining what types to use</w:t>
      </w:r>
    </w:p>
    <w:p w14:paraId="56E6AD69" w14:textId="77777777" w:rsidR="00794C60" w:rsidRPr="00902D9F" w:rsidRDefault="00794C60" w:rsidP="00902D9F">
      <w:pPr>
        <w:pStyle w:val="BulletedPoints"/>
        <w:numPr>
          <w:ilvl w:val="0"/>
          <w:numId w:val="2"/>
        </w:numPr>
        <w:ind w:left="1170" w:right="720"/>
        <w:rPr>
          <w:rFonts w:ascii="Perpetua" w:hAnsi="Perpetua"/>
          <w:sz w:val="24"/>
        </w:rPr>
      </w:pPr>
      <w:r w:rsidRPr="00902D9F">
        <w:rPr>
          <w:rFonts w:ascii="Perpetua" w:hAnsi="Perpetua"/>
          <w:sz w:val="24"/>
        </w:rPr>
        <w:t>Enrich the learning experience with humor, questions, and discussion.</w:t>
      </w:r>
    </w:p>
    <w:p w14:paraId="6A97781F" w14:textId="77777777" w:rsidR="00ED4550" w:rsidRDefault="00ED4550" w:rsidP="0020044C"/>
    <w:p w14:paraId="4FE83B71" w14:textId="77777777" w:rsidR="0020044C" w:rsidRPr="00395F79" w:rsidRDefault="000240E0" w:rsidP="0020044C">
      <w:r>
        <w:rPr>
          <w:noProof/>
          <w:lang w:bidi="ar-SA"/>
        </w:rPr>
        <mc:AlternateContent>
          <mc:Choice Requires="wps">
            <w:drawing>
              <wp:anchor distT="0" distB="0" distL="114300" distR="114300" simplePos="0" relativeHeight="251656192" behindDoc="0" locked="0" layoutInCell="1" allowOverlap="1" wp14:anchorId="39C3F173" wp14:editId="2D12A6E4">
                <wp:simplePos x="0" y="0"/>
                <wp:positionH relativeFrom="margin">
                  <wp:align>center</wp:align>
                </wp:positionH>
                <wp:positionV relativeFrom="margin">
                  <wp:align>bottom</wp:align>
                </wp:positionV>
                <wp:extent cx="3038475" cy="1310640"/>
                <wp:effectExtent l="0" t="0" r="60325" b="60960"/>
                <wp:wrapSquare wrapText="bothSides"/>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310640"/>
                        </a:xfrm>
                        <a:prstGeom prst="rect">
                          <a:avLst/>
                        </a:prstGeom>
                        <a:solidFill>
                          <a:srgbClr val="FFFFFF"/>
                        </a:solidFill>
                        <a:ln w="9525">
                          <a:solidFill>
                            <a:srgbClr val="365F91"/>
                          </a:solidFill>
                          <a:miter lim="800000"/>
                          <a:headEnd/>
                          <a:tailEnd/>
                        </a:ln>
                        <a:effectLst>
                          <a:outerShdw dist="35921" dir="2700000" algn="ctr" rotWithShape="0">
                            <a:srgbClr val="808080"/>
                          </a:outerShdw>
                        </a:effectLst>
                      </wps:spPr>
                      <wps:txbx>
                        <w:txbxContent>
                          <w:p w14:paraId="37B6468D" w14:textId="77777777" w:rsidR="0020044C" w:rsidRPr="00902D9F" w:rsidRDefault="0020044C">
                            <w:pPr>
                              <w:rPr>
                                <w:rFonts w:ascii="Perpetua" w:hAnsi="Perpetua"/>
                              </w:rPr>
                            </w:pPr>
                            <w:r w:rsidRPr="00902D9F">
                              <w:rPr>
                                <w:rFonts w:ascii="Perpetua" w:hAnsi="Perpetua"/>
                              </w:rPr>
                              <w:t>For more information on this workshop or to reserve your spot, please contact:</w:t>
                            </w:r>
                          </w:p>
                          <w:p w14:paraId="66BD6D8E" w14:textId="77777777" w:rsidR="00902D9F" w:rsidRPr="00784E64" w:rsidRDefault="00902D9F" w:rsidP="00902D9F">
                            <w:pPr>
                              <w:spacing w:before="240" w:after="120"/>
                              <w:jc w:val="center"/>
                              <w:rPr>
                                <w:rFonts w:ascii="Hoefler Text" w:hAnsi="Hoefler Text"/>
                                <w:color w:val="276E8B" w:themeColor="accent1" w:themeShade="BF"/>
                                <w:sz w:val="32"/>
                              </w:rPr>
                            </w:pPr>
                            <w:r w:rsidRPr="00784E64">
                              <w:rPr>
                                <w:rFonts w:ascii="Hoefler Text" w:hAnsi="Hoefler Text"/>
                                <w:color w:val="276E8B" w:themeColor="accent1" w:themeShade="BF"/>
                                <w:sz w:val="32"/>
                              </w:rPr>
                              <w:t>Tsisk’w Hit Knowledge</w:t>
                            </w:r>
                          </w:p>
                          <w:p w14:paraId="0C20D4BA" w14:textId="77777777" w:rsidR="00902D9F" w:rsidRPr="0065593D" w:rsidRDefault="00902D9F" w:rsidP="00902D9F">
                            <w:pPr>
                              <w:spacing w:after="0"/>
                              <w:jc w:val="center"/>
                              <w:rPr>
                                <w:rFonts w:ascii="Perpetua" w:hAnsi="Perpetua"/>
                                <w:sz w:val="28"/>
                              </w:rPr>
                            </w:pPr>
                            <w:hyperlink r:id="rId8" w:history="1">
                              <w:r w:rsidRPr="0065593D">
                                <w:rPr>
                                  <w:rStyle w:val="Hyperlink"/>
                                  <w:rFonts w:ascii="Perpetua" w:hAnsi="Perpetua"/>
                                  <w:sz w:val="28"/>
                                </w:rPr>
                                <w:t>Info@OwlHouseKnowledge.com</w:t>
                              </w:r>
                            </w:hyperlink>
                          </w:p>
                          <w:p w14:paraId="628DABE0" w14:textId="77777777" w:rsidR="00902D9F" w:rsidRPr="0065593D" w:rsidRDefault="00902D9F" w:rsidP="00902D9F">
                            <w:pPr>
                              <w:jc w:val="center"/>
                              <w:rPr>
                                <w:rFonts w:ascii="Perpetua" w:hAnsi="Perpetua"/>
                                <w:sz w:val="28"/>
                              </w:rPr>
                            </w:pPr>
                            <w:r>
                              <w:rPr>
                                <w:rFonts w:ascii="Perpetua" w:hAnsi="Perpetua"/>
                                <w:sz w:val="28"/>
                              </w:rPr>
                              <w:t>www.owlhouseknowledge.com</w:t>
                            </w:r>
                          </w:p>
                          <w:p w14:paraId="70079513" w14:textId="77777777" w:rsidR="0020044C" w:rsidRDefault="0020044C" w:rsidP="00902D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C3F173" id="_x0000_t202" coordsize="21600,21600" o:spt="202" path="m0,0l0,21600,21600,21600,21600,0xe">
                <v:stroke joinstyle="miter"/>
                <v:path gradientshapeok="t" o:connecttype="rect"/>
              </v:shapetype>
              <v:shape id="Text Box 27" o:spid="_x0000_s1026" type="#_x0000_t202" style="position:absolute;margin-left:0;margin-top:0;width:239.25pt;height:103.2pt;z-index:25165619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" strokecolor="#365f91">
                <v:shadow on="t" color="gray" opacity="1" mv:blur="0" offset="2pt,2pt"/>
                <v:textbox>
                  <w:txbxContent>
                    <w:p w14:paraId="37B6468D" w14:textId="77777777" w:rsidR="0020044C" w:rsidRPr="00902D9F" w:rsidRDefault="0020044C">
                      <w:pPr>
                        <w:rPr>
                          <w:rFonts w:ascii="Perpetua" w:hAnsi="Perpetua"/>
                        </w:rPr>
                      </w:pPr>
                      <w:r w:rsidRPr="00902D9F">
                        <w:rPr>
                          <w:rFonts w:ascii="Perpetua" w:hAnsi="Perpetua"/>
                        </w:rPr>
                        <w:t>For more information on this workshop or to reserve your spot, please contact:</w:t>
                      </w:r>
                    </w:p>
                    <w:p w14:paraId="66BD6D8E" w14:textId="77777777" w:rsidR="00902D9F" w:rsidRPr="00784E64" w:rsidRDefault="00902D9F" w:rsidP="00902D9F">
                      <w:pPr>
                        <w:spacing w:before="240" w:after="120"/>
                        <w:jc w:val="center"/>
                        <w:rPr>
                          <w:rFonts w:ascii="Hoefler Text" w:hAnsi="Hoefler Text"/>
                          <w:color w:val="276E8B" w:themeColor="accent1" w:themeShade="BF"/>
                          <w:sz w:val="32"/>
                        </w:rPr>
                      </w:pPr>
                      <w:r w:rsidRPr="00784E64">
                        <w:rPr>
                          <w:rFonts w:ascii="Hoefler Text" w:hAnsi="Hoefler Text"/>
                          <w:color w:val="276E8B" w:themeColor="accent1" w:themeShade="BF"/>
                          <w:sz w:val="32"/>
                        </w:rPr>
                        <w:t>Tsisk’w Hit Knowledge</w:t>
                      </w:r>
                    </w:p>
                    <w:p w14:paraId="0C20D4BA" w14:textId="77777777" w:rsidR="00902D9F" w:rsidRPr="0065593D" w:rsidRDefault="00902D9F" w:rsidP="00902D9F">
                      <w:pPr>
                        <w:spacing w:after="0"/>
                        <w:jc w:val="center"/>
                        <w:rPr>
                          <w:rFonts w:ascii="Perpetua" w:hAnsi="Perpetua"/>
                          <w:sz w:val="28"/>
                        </w:rPr>
                      </w:pPr>
                      <w:hyperlink r:id="rId9" w:history="1">
                        <w:r w:rsidRPr="0065593D">
                          <w:rPr>
                            <w:rStyle w:val="Hyperlink"/>
                            <w:rFonts w:ascii="Perpetua" w:hAnsi="Perpetua"/>
                            <w:sz w:val="28"/>
                          </w:rPr>
                          <w:t>Info@OwlHouseKnowledge.com</w:t>
                        </w:r>
                      </w:hyperlink>
                    </w:p>
                    <w:p w14:paraId="628DABE0" w14:textId="77777777" w:rsidR="00902D9F" w:rsidRPr="0065593D" w:rsidRDefault="00902D9F" w:rsidP="00902D9F">
                      <w:pPr>
                        <w:jc w:val="center"/>
                        <w:rPr>
                          <w:rFonts w:ascii="Perpetua" w:hAnsi="Perpetua"/>
                          <w:sz w:val="28"/>
                        </w:rPr>
                      </w:pPr>
                      <w:r>
                        <w:rPr>
                          <w:rFonts w:ascii="Perpetua" w:hAnsi="Perpetua"/>
                          <w:sz w:val="28"/>
                        </w:rPr>
                        <w:t>www.owlhouseknowledge.com</w:t>
                      </w:r>
                    </w:p>
                    <w:p w14:paraId="70079513" w14:textId="77777777" w:rsidR="0020044C" w:rsidRDefault="0020044C" w:rsidP="00902D9F"/>
                  </w:txbxContent>
                </v:textbox>
                <w10:wrap type="square" anchorx="margin" anchory="margin"/>
              </v:shape>
            </w:pict>
          </mc:Fallback>
        </mc:AlternateContent>
      </w:r>
    </w:p>
    <w:sectPr w:rsidR="0020044C" w:rsidRPr="00395F79" w:rsidSect="00902D9F">
      <w:pgSz w:w="12240" w:h="15840"/>
      <w:pgMar w:top="720" w:right="720" w:bottom="720" w:left="720" w:header="720" w:footer="720" w:gutter="0"/>
      <w:pgBorders>
        <w:top w:val="single" w:sz="6" w:space="1" w:color="276E8B" w:themeColor="accent1" w:themeShade="BF"/>
        <w:left w:val="single" w:sz="6" w:space="4" w:color="276E8B" w:themeColor="accent1" w:themeShade="BF"/>
        <w:bottom w:val="single" w:sz="6" w:space="1" w:color="276E8B" w:themeColor="accent1" w:themeShade="BF"/>
        <w:right w:val="single" w:sz="6" w:space="4" w:color="276E8B" w:themeColor="accent1" w:themeShade="BF"/>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35C3D" w14:textId="77777777" w:rsidR="001257F9" w:rsidRDefault="001257F9" w:rsidP="00394186">
      <w:pPr>
        <w:spacing w:after="0" w:line="240" w:lineRule="auto"/>
      </w:pPr>
      <w:r>
        <w:separator/>
      </w:r>
    </w:p>
  </w:endnote>
  <w:endnote w:type="continuationSeparator" w:id="0">
    <w:p w14:paraId="2182ABEB" w14:textId="77777777" w:rsidR="001257F9" w:rsidRDefault="001257F9" w:rsidP="00394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oefler Text">
    <w:panose1 w:val="02030602050506020203"/>
    <w:charset w:val="00"/>
    <w:family w:val="auto"/>
    <w:pitch w:val="variable"/>
    <w:sig w:usb0="800002FF" w:usb1="5000204B" w:usb2="00000004" w:usb3="00000000" w:csb0="00000197"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Tw Cen MT">
    <w:panose1 w:val="020B0602020104020603"/>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474B2" w14:textId="77777777" w:rsidR="001257F9" w:rsidRDefault="001257F9" w:rsidP="00394186">
      <w:pPr>
        <w:spacing w:after="0" w:line="240" w:lineRule="auto"/>
      </w:pPr>
      <w:r>
        <w:separator/>
      </w:r>
    </w:p>
  </w:footnote>
  <w:footnote w:type="continuationSeparator" w:id="0">
    <w:p w14:paraId="588897CC" w14:textId="77777777" w:rsidR="001257F9" w:rsidRDefault="001257F9" w:rsidP="0039418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B0F19"/>
    <w:multiLevelType w:val="singleLevel"/>
    <w:tmpl w:val="6240B674"/>
    <w:lvl w:ilvl="0">
      <w:start w:val="1"/>
      <w:numFmt w:val="bullet"/>
      <w:lvlText w:val=""/>
      <w:lvlJc w:val="left"/>
      <w:pPr>
        <w:tabs>
          <w:tab w:val="num" w:pos="360"/>
        </w:tabs>
        <w:ind w:left="360" w:hanging="360"/>
      </w:pPr>
      <w:rPr>
        <w:rFonts w:ascii="Symbol" w:hAnsi="Symbol" w:hint="default"/>
      </w:rPr>
    </w:lvl>
  </w:abstractNum>
  <w:abstractNum w:abstractNumId="1">
    <w:nsid w:val="4C5116B7"/>
    <w:multiLevelType w:val="hybridMultilevel"/>
    <w:tmpl w:val="25CC6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4D95899"/>
    <w:multiLevelType w:val="hybridMultilevel"/>
    <w:tmpl w:val="658E4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B077053"/>
    <w:multiLevelType w:val="hybridMultilevel"/>
    <w:tmpl w:val="027819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1333C68"/>
    <w:multiLevelType w:val="hybridMultilevel"/>
    <w:tmpl w:val="3656F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61C1C31"/>
    <w:multiLevelType w:val="hybridMultilevel"/>
    <w:tmpl w:val="5C40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4A2E61"/>
    <w:multiLevelType w:val="hybridMultilevel"/>
    <w:tmpl w:val="66E8670A"/>
    <w:lvl w:ilvl="0" w:tplc="36641098">
      <w:start w:val="1"/>
      <w:numFmt w:val="bullet"/>
      <w:pStyle w:val="BulletedPointsChar"/>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BE"/>
    <w:rsid w:val="000240E0"/>
    <w:rsid w:val="0007228C"/>
    <w:rsid w:val="000F6D33"/>
    <w:rsid w:val="0012493A"/>
    <w:rsid w:val="001257F9"/>
    <w:rsid w:val="00172A83"/>
    <w:rsid w:val="0020044C"/>
    <w:rsid w:val="00352849"/>
    <w:rsid w:val="00354FD0"/>
    <w:rsid w:val="00394186"/>
    <w:rsid w:val="00395F79"/>
    <w:rsid w:val="004C7284"/>
    <w:rsid w:val="004D073A"/>
    <w:rsid w:val="004D17E0"/>
    <w:rsid w:val="005002C3"/>
    <w:rsid w:val="00514B3F"/>
    <w:rsid w:val="00552E96"/>
    <w:rsid w:val="00594560"/>
    <w:rsid w:val="005A6B0E"/>
    <w:rsid w:val="005E20A4"/>
    <w:rsid w:val="005E2DDA"/>
    <w:rsid w:val="006111F0"/>
    <w:rsid w:val="006212A5"/>
    <w:rsid w:val="00644EA6"/>
    <w:rsid w:val="0068290A"/>
    <w:rsid w:val="00694AEA"/>
    <w:rsid w:val="00696590"/>
    <w:rsid w:val="006D7C65"/>
    <w:rsid w:val="006F13D3"/>
    <w:rsid w:val="006F1AC8"/>
    <w:rsid w:val="00723D2B"/>
    <w:rsid w:val="00774407"/>
    <w:rsid w:val="00794C60"/>
    <w:rsid w:val="0079557F"/>
    <w:rsid w:val="007A7078"/>
    <w:rsid w:val="00820648"/>
    <w:rsid w:val="008679BE"/>
    <w:rsid w:val="008A2FE5"/>
    <w:rsid w:val="008A41D7"/>
    <w:rsid w:val="008F501E"/>
    <w:rsid w:val="00902D9F"/>
    <w:rsid w:val="009360F4"/>
    <w:rsid w:val="00962952"/>
    <w:rsid w:val="009865EB"/>
    <w:rsid w:val="00A53DB7"/>
    <w:rsid w:val="00A564EF"/>
    <w:rsid w:val="00A62E10"/>
    <w:rsid w:val="00A65B56"/>
    <w:rsid w:val="00A933FA"/>
    <w:rsid w:val="00AA6B5A"/>
    <w:rsid w:val="00AA7472"/>
    <w:rsid w:val="00AB3A47"/>
    <w:rsid w:val="00AF6450"/>
    <w:rsid w:val="00B17E43"/>
    <w:rsid w:val="00B35C68"/>
    <w:rsid w:val="00B4280F"/>
    <w:rsid w:val="00B52FF3"/>
    <w:rsid w:val="00B87543"/>
    <w:rsid w:val="00BA6F48"/>
    <w:rsid w:val="00BF0D49"/>
    <w:rsid w:val="00BF3393"/>
    <w:rsid w:val="00C111AD"/>
    <w:rsid w:val="00CC3859"/>
    <w:rsid w:val="00D32A96"/>
    <w:rsid w:val="00D555B8"/>
    <w:rsid w:val="00DB2A08"/>
    <w:rsid w:val="00E247FD"/>
    <w:rsid w:val="00E919A2"/>
    <w:rsid w:val="00ED4550"/>
    <w:rsid w:val="00ED4CBD"/>
    <w:rsid w:val="00EF4AF2"/>
    <w:rsid w:val="00F04FDB"/>
    <w:rsid w:val="00F51296"/>
    <w:rsid w:val="00F87EC1"/>
    <w:rsid w:val="00FE5C3D"/>
    <w:rsid w:val="00FF75A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2404]"/>
    </o:shapedefaults>
    <o:shapelayout v:ext="edit">
      <o:idmap v:ext="edit" data="1"/>
    </o:shapelayout>
  </w:shapeDefaults>
  <w:decimalSymbol w:val="."/>
  <w:listSeparator w:val=","/>
  <w14:docId w14:val="201D35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79BE"/>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BE"/>
    <w:rPr>
      <w:rFonts w:ascii="Tahoma" w:eastAsia="Times New Roman" w:hAnsi="Tahoma" w:cs="Tahoma"/>
      <w:sz w:val="16"/>
      <w:szCs w:val="16"/>
      <w:lang w:bidi="en-US"/>
    </w:rPr>
  </w:style>
  <w:style w:type="paragraph" w:customStyle="1" w:styleId="BulletedPointsChar">
    <w:name w:val="Bulleted Points Char"/>
    <w:basedOn w:val="Normal"/>
    <w:link w:val="BulletedPointsCharChar"/>
    <w:qFormat/>
    <w:rsid w:val="00644EA6"/>
    <w:pPr>
      <w:numPr>
        <w:numId w:val="2"/>
      </w:numPr>
    </w:pPr>
  </w:style>
  <w:style w:type="character" w:customStyle="1" w:styleId="BulletedPointsCharChar">
    <w:name w:val="Bulleted Points Char Char"/>
    <w:basedOn w:val="DefaultParagraphFont"/>
    <w:link w:val="BulletedPointsChar"/>
    <w:rsid w:val="00644EA6"/>
    <w:rPr>
      <w:rFonts w:eastAsia="Times New Roman"/>
      <w:sz w:val="22"/>
      <w:szCs w:val="22"/>
      <w:lang w:bidi="en-US"/>
    </w:rPr>
  </w:style>
  <w:style w:type="paragraph" w:customStyle="1" w:styleId="BulletedPoints">
    <w:name w:val="Bulleted Points"/>
    <w:basedOn w:val="Normal"/>
    <w:qFormat/>
    <w:rsid w:val="005002C3"/>
    <w:pPr>
      <w:ind w:left="720" w:hanging="360"/>
    </w:pPr>
  </w:style>
  <w:style w:type="paragraph" w:styleId="Header">
    <w:name w:val="header"/>
    <w:basedOn w:val="Normal"/>
    <w:link w:val="HeaderChar"/>
    <w:uiPriority w:val="99"/>
    <w:semiHidden/>
    <w:unhideWhenUsed/>
    <w:rsid w:val="00394186"/>
    <w:pPr>
      <w:tabs>
        <w:tab w:val="center" w:pos="4680"/>
        <w:tab w:val="right" w:pos="9360"/>
      </w:tabs>
    </w:pPr>
  </w:style>
  <w:style w:type="character" w:customStyle="1" w:styleId="HeaderChar">
    <w:name w:val="Header Char"/>
    <w:basedOn w:val="DefaultParagraphFont"/>
    <w:link w:val="Header"/>
    <w:uiPriority w:val="99"/>
    <w:semiHidden/>
    <w:rsid w:val="00394186"/>
    <w:rPr>
      <w:rFonts w:eastAsia="Times New Roman"/>
      <w:sz w:val="22"/>
      <w:szCs w:val="22"/>
      <w:lang w:bidi="en-US"/>
    </w:rPr>
  </w:style>
  <w:style w:type="paragraph" w:styleId="Footer">
    <w:name w:val="footer"/>
    <w:basedOn w:val="Normal"/>
    <w:link w:val="FooterChar"/>
    <w:uiPriority w:val="99"/>
    <w:semiHidden/>
    <w:unhideWhenUsed/>
    <w:rsid w:val="00394186"/>
    <w:pPr>
      <w:tabs>
        <w:tab w:val="center" w:pos="4680"/>
        <w:tab w:val="right" w:pos="9360"/>
      </w:tabs>
    </w:pPr>
  </w:style>
  <w:style w:type="character" w:customStyle="1" w:styleId="FooterChar">
    <w:name w:val="Footer Char"/>
    <w:basedOn w:val="DefaultParagraphFont"/>
    <w:link w:val="Footer"/>
    <w:uiPriority w:val="99"/>
    <w:semiHidden/>
    <w:rsid w:val="00394186"/>
    <w:rPr>
      <w:rFonts w:eastAsia="Times New Roman"/>
      <w:sz w:val="22"/>
      <w:szCs w:val="22"/>
      <w:lang w:bidi="en-US"/>
    </w:rPr>
  </w:style>
  <w:style w:type="paragraph" w:styleId="ListParagraph">
    <w:name w:val="List Paragraph"/>
    <w:basedOn w:val="Normal"/>
    <w:qFormat/>
    <w:rsid w:val="008A41D7"/>
    <w:pPr>
      <w:ind w:left="720"/>
      <w:contextualSpacing/>
    </w:pPr>
  </w:style>
  <w:style w:type="character" w:styleId="Hyperlink">
    <w:name w:val="Hyperlink"/>
    <w:basedOn w:val="DefaultParagraphFont"/>
    <w:uiPriority w:val="99"/>
    <w:unhideWhenUsed/>
    <w:rsid w:val="00902D9F"/>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Info@OwlHouseKnowledge.com" TargetMode="External"/><Relationship Id="rId9" Type="http://schemas.openxmlformats.org/officeDocument/2006/relationships/hyperlink" Target="mailto:Info@OwlHouseKnowledge.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175</Words>
  <Characters>1004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cp:lastModifiedBy>Nirvana Ramos</cp:lastModifiedBy>
  <cp:revision>3</cp:revision>
  <dcterms:created xsi:type="dcterms:W3CDTF">2012-07-12T17:02:00Z</dcterms:created>
  <dcterms:modified xsi:type="dcterms:W3CDTF">2017-01-22T04:41:00Z</dcterms:modified>
</cp:coreProperties>
</file>