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4994" w14:textId="77777777" w:rsidR="008679BE" w:rsidRPr="005D2DC2" w:rsidRDefault="008E17E1" w:rsidP="005D2DC2">
      <w:pPr>
        <w:spacing w:before="360"/>
        <w:ind w:left="720" w:right="720"/>
        <w:jc w:val="center"/>
        <w:rPr>
          <w:rFonts w:ascii="Hoefler Text" w:hAnsi="Hoefler Text"/>
          <w:b/>
          <w:sz w:val="56"/>
          <w:szCs w:val="56"/>
        </w:rPr>
      </w:pPr>
      <w:r w:rsidRPr="005D2DC2">
        <w:rPr>
          <w:rFonts w:ascii="Hoefler Text" w:hAnsi="Hoefler Text"/>
          <w:b/>
          <w:sz w:val="56"/>
          <w:szCs w:val="56"/>
        </w:rPr>
        <w:t>Proposal Writing</w:t>
      </w:r>
      <w:r w:rsidR="008679BE" w:rsidRPr="005D2DC2">
        <w:rPr>
          <w:rFonts w:ascii="Hoefler Text" w:hAnsi="Hoefler Text"/>
          <w:b/>
          <w:sz w:val="56"/>
          <w:szCs w:val="56"/>
        </w:rPr>
        <w:t xml:space="preserve"> Workshop</w:t>
      </w:r>
    </w:p>
    <w:p w14:paraId="061B881D" w14:textId="77777777" w:rsidR="006C7A5C" w:rsidRDefault="008E17E1" w:rsidP="005D2DC2">
      <w:pPr>
        <w:ind w:left="72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 xml:space="preserve">A good proposal doesn't just outline what product or service you would like to create or deliver. It does so in such a way that the reader feels it is the only logical choice. Your participants will explore the proposal writing process including the most common types of proposals. </w:t>
      </w:r>
      <w:r w:rsidRPr="005D2DC2">
        <w:rPr>
          <w:rFonts w:ascii="Perpetua" w:hAnsi="Perpetua"/>
          <w:sz w:val="24"/>
        </w:rPr>
        <w:br/>
      </w:r>
      <w:r w:rsidRPr="005D2DC2">
        <w:rPr>
          <w:rFonts w:ascii="Perpetua" w:hAnsi="Perpetua"/>
          <w:sz w:val="24"/>
        </w:rPr>
        <w:br/>
        <w:t xml:space="preserve">The </w:t>
      </w:r>
      <w:r w:rsidRPr="005D2DC2">
        <w:rPr>
          <w:rFonts w:ascii="Perpetua" w:hAnsi="Perpetua"/>
          <w:sz w:val="24"/>
          <w:u w:val="single"/>
        </w:rPr>
        <w:t>Proposal Writing</w:t>
      </w:r>
      <w:r w:rsidRPr="005D2DC2">
        <w:rPr>
          <w:rFonts w:ascii="Perpetua" w:hAnsi="Perpetua"/>
          <w:sz w:val="24"/>
        </w:rPr>
        <w:t xml:space="preserve"> workshop will take participants through each step of the proposal writing process, from understanding why they are writing a proposal; to gathering information; to writing and proofreading; through to creating the final, professional product. </w:t>
      </w:r>
    </w:p>
    <w:p w14:paraId="69416FBD" w14:textId="77777777" w:rsidR="005D2DC2" w:rsidRPr="005D2DC2" w:rsidRDefault="005D2DC2" w:rsidP="005D2DC2">
      <w:pPr>
        <w:ind w:left="720" w:right="720"/>
        <w:rPr>
          <w:rFonts w:ascii="Perpetua" w:hAnsi="Perpetua"/>
          <w:sz w:val="24"/>
        </w:rPr>
      </w:pPr>
      <w:bookmarkStart w:id="0" w:name="_GoBack"/>
      <w:bookmarkEnd w:id="0"/>
    </w:p>
    <w:p w14:paraId="0E689023" w14:textId="77777777" w:rsidR="008679BE" w:rsidRPr="005D2DC2" w:rsidRDefault="008679BE" w:rsidP="005D2DC2">
      <w:pPr>
        <w:spacing w:before="360"/>
        <w:ind w:left="720" w:right="720"/>
        <w:rPr>
          <w:rFonts w:ascii="Hoefler Text" w:hAnsi="Hoefler Text"/>
          <w:b/>
          <w:sz w:val="36"/>
          <w:szCs w:val="36"/>
        </w:rPr>
      </w:pPr>
      <w:r w:rsidRPr="005D2DC2">
        <w:rPr>
          <w:rFonts w:ascii="Hoefler Text" w:hAnsi="Hoefler Text"/>
          <w:b/>
          <w:sz w:val="36"/>
          <w:szCs w:val="36"/>
        </w:rPr>
        <w:t>Workshop Objectives:</w:t>
      </w:r>
    </w:p>
    <w:p w14:paraId="5C6E4676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Identify the purpose of a proposal</w:t>
      </w:r>
    </w:p>
    <w:p w14:paraId="0D91FC1B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Identify different types of proposals</w:t>
      </w:r>
    </w:p>
    <w:p w14:paraId="3481461E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Identify and perform the steps in the proposal writing process</w:t>
      </w:r>
    </w:p>
    <w:p w14:paraId="5E6BAA1D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Perform a needs analysis and write a goal statement</w:t>
      </w:r>
    </w:p>
    <w:p w14:paraId="636A03BC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Prepare a proposal outline</w:t>
      </w:r>
    </w:p>
    <w:p w14:paraId="751E1E08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Improve their writing skills with a variety of techniques</w:t>
      </w:r>
    </w:p>
    <w:p w14:paraId="1F7317D6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Use appropriate resources and ghosting to build a strong case</w:t>
      </w:r>
    </w:p>
    <w:p w14:paraId="1D663B32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noProof/>
          <w:sz w:val="24"/>
          <w:lang w:bidi="ar-SA"/>
        </w:rPr>
        <w:drawing>
          <wp:anchor distT="0" distB="0" distL="114300" distR="114300" simplePos="0" relativeHeight="251661824" behindDoc="0" locked="0" layoutInCell="1" allowOverlap="1" wp14:anchorId="6CDCE120" wp14:editId="70B5690E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90115" cy="2438400"/>
            <wp:effectExtent l="0" t="0" r="0" b="0"/>
            <wp:wrapSquare wrapText="bothSides"/>
            <wp:docPr id="1" name="Picture 1" descr="http://corporatetrainingmaterials.com/images/s00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trainingmaterials.com/images/s0003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9" t="10927" b="4305"/>
                    <a:stretch/>
                  </pic:blipFill>
                  <pic:spPr bwMode="auto">
                    <a:xfrm>
                      <a:off x="0" y="0"/>
                      <a:ext cx="21901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2DC2">
        <w:rPr>
          <w:rFonts w:ascii="Perpetua" w:hAnsi="Perpetua"/>
          <w:sz w:val="24"/>
        </w:rPr>
        <w:t>Add illustrations to their proposal</w:t>
      </w:r>
    </w:p>
    <w:p w14:paraId="75F9A775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Proofread and edit their proposal</w:t>
      </w:r>
    </w:p>
    <w:p w14:paraId="059A197C" w14:textId="77777777" w:rsidR="008E17E1" w:rsidRPr="005D2DC2" w:rsidRDefault="008E17E1" w:rsidP="005D2DC2">
      <w:pPr>
        <w:pStyle w:val="BulletedPoints"/>
        <w:numPr>
          <w:ilvl w:val="0"/>
          <w:numId w:val="2"/>
        </w:numPr>
        <w:ind w:left="1170" w:right="720"/>
        <w:rPr>
          <w:rFonts w:ascii="Perpetua" w:hAnsi="Perpetua"/>
          <w:sz w:val="24"/>
        </w:rPr>
      </w:pPr>
      <w:r w:rsidRPr="005D2DC2">
        <w:rPr>
          <w:rFonts w:ascii="Perpetua" w:hAnsi="Perpetua"/>
          <w:sz w:val="24"/>
        </w:rPr>
        <w:t>Add the finishing touches to create a professional-looking final product</w:t>
      </w:r>
    </w:p>
    <w:p w14:paraId="03D065C5" w14:textId="77777777" w:rsidR="006F414A" w:rsidRDefault="00EB1C41"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8C3598" wp14:editId="6FF0FDA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712210" cy="1475105"/>
                <wp:effectExtent l="0" t="0" r="46990" b="4889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221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234837" w14:textId="77777777" w:rsidR="004D073A" w:rsidRPr="005D2DC2" w:rsidRDefault="004D073A">
                            <w:pPr>
                              <w:rPr>
                                <w:rFonts w:ascii="Perpetua" w:hAnsi="Perpetua"/>
                              </w:rPr>
                            </w:pPr>
                            <w:r w:rsidRPr="005D2DC2">
                              <w:rPr>
                                <w:rFonts w:ascii="Perpetua" w:hAnsi="Perpetua"/>
                              </w:rPr>
                              <w:t>For more information or to reserve your spot in this workshop, please contact:</w:t>
                            </w:r>
                          </w:p>
                          <w:p w14:paraId="669658C5" w14:textId="77777777" w:rsidR="005D2DC2" w:rsidRPr="00784E64" w:rsidRDefault="005D2DC2" w:rsidP="005D2DC2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color w:val="276E8B" w:themeColor="accent1" w:themeShade="BF"/>
                                <w:sz w:val="32"/>
                              </w:rPr>
                            </w:pPr>
                            <w:r w:rsidRPr="00784E64">
                              <w:rPr>
                                <w:rFonts w:ascii="Hoefler Text" w:hAnsi="Hoefler Text"/>
                                <w:color w:val="276E8B" w:themeColor="accent1" w:themeShade="BF"/>
                                <w:sz w:val="32"/>
                              </w:rPr>
                              <w:t>Tsisk’w Hit Knowledge</w:t>
                            </w:r>
                          </w:p>
                          <w:p w14:paraId="30D861E6" w14:textId="77777777" w:rsidR="005D2DC2" w:rsidRPr="0065593D" w:rsidRDefault="005D2DC2" w:rsidP="005D2DC2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65593D">
                                <w:rPr>
                                  <w:rStyle w:val="Hyperlink"/>
                                  <w:rFonts w:ascii="Perpetua" w:hAnsi="Perpetua"/>
                                  <w:sz w:val="28"/>
                                </w:rPr>
                                <w:t>Info@OwlHouseKnowledge.com</w:t>
                              </w:r>
                            </w:hyperlink>
                          </w:p>
                          <w:p w14:paraId="78307058" w14:textId="77777777" w:rsidR="005D2DC2" w:rsidRPr="0065593D" w:rsidRDefault="005D2DC2" w:rsidP="005D2DC2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14:paraId="7552DE38" w14:textId="77777777" w:rsidR="004D073A" w:rsidRDefault="004D073A" w:rsidP="005D2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3598" id="Rectangle 3" o:spid="_x0000_s1026" style="position:absolute;margin-left:0;margin-top:0;width:292.3pt;height:116.1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" strokecolor="#0070c0">
                <v:shadow on="t" color="gray" opacity="1" mv:blur="0" offset="2pt,2pt"/>
                <v:textbox>
                  <w:txbxContent>
                    <w:p w14:paraId="6A234837" w14:textId="77777777" w:rsidR="004D073A" w:rsidRPr="005D2DC2" w:rsidRDefault="004D073A">
                      <w:pPr>
                        <w:rPr>
                          <w:rFonts w:ascii="Perpetua" w:hAnsi="Perpetua"/>
                        </w:rPr>
                      </w:pPr>
                      <w:r w:rsidRPr="005D2DC2">
                        <w:rPr>
                          <w:rFonts w:ascii="Perpetua" w:hAnsi="Perpetua"/>
                        </w:rPr>
                        <w:t>For more information or to reserve your spot in this workshop, please contact:</w:t>
                      </w:r>
                    </w:p>
                    <w:p w14:paraId="669658C5" w14:textId="77777777" w:rsidR="005D2DC2" w:rsidRPr="00784E64" w:rsidRDefault="005D2DC2" w:rsidP="005D2DC2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color w:val="276E8B" w:themeColor="accent1" w:themeShade="BF"/>
                          <w:sz w:val="32"/>
                        </w:rPr>
                      </w:pPr>
                      <w:r w:rsidRPr="00784E64">
                        <w:rPr>
                          <w:rFonts w:ascii="Hoefler Text" w:hAnsi="Hoefler Text"/>
                          <w:color w:val="276E8B" w:themeColor="accent1" w:themeShade="BF"/>
                          <w:sz w:val="32"/>
                        </w:rPr>
                        <w:t>Tsisk’w Hit Knowledge</w:t>
                      </w:r>
                    </w:p>
                    <w:p w14:paraId="30D861E6" w14:textId="77777777" w:rsidR="005D2DC2" w:rsidRPr="0065593D" w:rsidRDefault="005D2DC2" w:rsidP="005D2DC2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65593D">
                          <w:rPr>
                            <w:rStyle w:val="Hyperlink"/>
                            <w:rFonts w:ascii="Perpetua" w:hAnsi="Perpetua"/>
                            <w:sz w:val="28"/>
                          </w:rPr>
                          <w:t>Info@OwlHouseKnowledge.com</w:t>
                        </w:r>
                      </w:hyperlink>
                    </w:p>
                    <w:p w14:paraId="78307058" w14:textId="77777777" w:rsidR="005D2DC2" w:rsidRPr="0065593D" w:rsidRDefault="005D2DC2" w:rsidP="005D2DC2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14:paraId="7552DE38" w14:textId="77777777" w:rsidR="004D073A" w:rsidRDefault="004D073A" w:rsidP="005D2DC2"/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6F414A" w:rsidSect="005D2DC2">
      <w:pgSz w:w="12240" w:h="15840"/>
      <w:pgMar w:top="720" w:right="720" w:bottom="720" w:left="720" w:header="720" w:footer="720" w:gutter="0"/>
      <w:pgBorders>
        <w:top w:val="single" w:sz="6" w:space="1" w:color="276E8B" w:themeColor="accent1" w:themeShade="BF"/>
        <w:left w:val="single" w:sz="6" w:space="4" w:color="276E8B" w:themeColor="accent1" w:themeShade="BF"/>
        <w:bottom w:val="single" w:sz="6" w:space="1" w:color="276E8B" w:themeColor="accent1" w:themeShade="BF"/>
        <w:right w:val="single" w:sz="6" w:space="4" w:color="276E8B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9ED3" w14:textId="77777777" w:rsidR="002077BB" w:rsidRDefault="002077BB" w:rsidP="00AE53D5">
      <w:pPr>
        <w:spacing w:after="0" w:line="240" w:lineRule="auto"/>
      </w:pPr>
      <w:r>
        <w:separator/>
      </w:r>
    </w:p>
  </w:endnote>
  <w:endnote w:type="continuationSeparator" w:id="0">
    <w:p w14:paraId="472E3A7B" w14:textId="77777777" w:rsidR="002077BB" w:rsidRDefault="002077BB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7355D" w14:textId="77777777" w:rsidR="002077BB" w:rsidRDefault="002077BB" w:rsidP="00AE53D5">
      <w:pPr>
        <w:spacing w:after="0" w:line="240" w:lineRule="auto"/>
      </w:pPr>
      <w:r>
        <w:separator/>
      </w:r>
    </w:p>
  </w:footnote>
  <w:footnote w:type="continuationSeparator" w:id="0">
    <w:p w14:paraId="191937D5" w14:textId="77777777" w:rsidR="002077BB" w:rsidRDefault="002077BB" w:rsidP="00A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172A83"/>
    <w:rsid w:val="002077BB"/>
    <w:rsid w:val="004D073A"/>
    <w:rsid w:val="005D2DC2"/>
    <w:rsid w:val="0068290A"/>
    <w:rsid w:val="006C7A5C"/>
    <w:rsid w:val="006F414A"/>
    <w:rsid w:val="008679BE"/>
    <w:rsid w:val="008E17E1"/>
    <w:rsid w:val="0098548C"/>
    <w:rsid w:val="009F0231"/>
    <w:rsid w:val="00AA7472"/>
    <w:rsid w:val="00AE53D5"/>
    <w:rsid w:val="00B4280F"/>
    <w:rsid w:val="00DC3F89"/>
    <w:rsid w:val="00E247FD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D642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character" w:customStyle="1" w:styleId="BulletedPointsChar">
    <w:name w:val="Bulleted Points Char"/>
    <w:basedOn w:val="DefaultParagraphFont"/>
    <w:link w:val="BulletedPoints"/>
    <w:rsid w:val="008E17E1"/>
    <w:rPr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D2DC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OwlHouseKnowledge.com" TargetMode="External"/><Relationship Id="rId10" Type="http://schemas.openxmlformats.org/officeDocument/2006/relationships/hyperlink" Target="mailto:Info@OwlHouseKnowledg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4B53-64C1-7B40-9133-0BD2DEAA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Nirvana Ramos</cp:lastModifiedBy>
  <cp:revision>10</cp:revision>
  <dcterms:created xsi:type="dcterms:W3CDTF">2012-07-12T14:59:00Z</dcterms:created>
  <dcterms:modified xsi:type="dcterms:W3CDTF">2017-01-22T03:57:00Z</dcterms:modified>
</cp:coreProperties>
</file>