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9BE" w:rsidRPr="00130534" w:rsidRDefault="006674C2" w:rsidP="00130534">
      <w:pPr>
        <w:pStyle w:val="OwlHouse"/>
        <w:spacing w:before="360"/>
        <w:ind w:left="576" w:right="720"/>
        <w:jc w:val="center"/>
        <w:rPr>
          <w:sz w:val="56"/>
        </w:rPr>
      </w:pPr>
      <w:r w:rsidRPr="00130534">
        <w:rPr>
          <w:sz w:val="56"/>
        </w:rPr>
        <w:t>Train the Trainer</w:t>
      </w:r>
      <w:r w:rsidR="006F6889" w:rsidRPr="00130534">
        <w:rPr>
          <w:sz w:val="56"/>
        </w:rPr>
        <w:t xml:space="preserve"> </w:t>
      </w:r>
      <w:r w:rsidR="008679BE" w:rsidRPr="00130534">
        <w:rPr>
          <w:sz w:val="56"/>
        </w:rPr>
        <w:t>Workshop</w:t>
      </w:r>
    </w:p>
    <w:p w:rsidR="006674C2" w:rsidRDefault="00FA4055" w:rsidP="00130534">
      <w:pPr>
        <w:ind w:left="576" w:right="720"/>
        <w:rPr>
          <w:rFonts w:ascii="Perpetua" w:hAnsi="Perpetua"/>
        </w:rPr>
      </w:pPr>
      <w:r w:rsidRPr="00130534">
        <w:rPr>
          <w:rFonts w:ascii="Perpetua" w:hAnsi="Perpetua"/>
        </w:rPr>
        <w:t xml:space="preserve">Whether you are preparing to be a professional trainer, or you are someone who does a bit of training as a part of their job, you'll want to be prepared for the training that you do. Your participants will begin the process of becoming trainers themselves, and understand that training is a process where skills, knowledge, and attitudes are applied. </w:t>
      </w:r>
      <w:r w:rsidRPr="00130534">
        <w:rPr>
          <w:rFonts w:ascii="Perpetua" w:hAnsi="Perpetua"/>
        </w:rPr>
        <w:br/>
      </w:r>
      <w:r w:rsidRPr="00130534">
        <w:rPr>
          <w:rFonts w:ascii="Perpetua" w:hAnsi="Perpetua"/>
        </w:rPr>
        <w:br/>
        <w:t xml:space="preserve">The </w:t>
      </w:r>
      <w:r w:rsidRPr="00130534">
        <w:rPr>
          <w:rFonts w:ascii="Perpetua" w:hAnsi="Perpetua"/>
          <w:u w:val="single"/>
        </w:rPr>
        <w:t>Train-The-Trainer</w:t>
      </w:r>
      <w:r w:rsidRPr="00130534">
        <w:rPr>
          <w:rFonts w:ascii="Perpetua" w:hAnsi="Perpetua"/>
        </w:rPr>
        <w:t xml:space="preserve"> workshop will give all types of trainer's tools to help them create and deliver engaging, compelling workshops that will encourage trainees to come back for more. Skills such as facilitating, needs analyses, understanding participant’s needs, and managing tough topics will give your trainees what the need to become a trainer themselves.</w:t>
      </w:r>
    </w:p>
    <w:p w:rsidR="00130534" w:rsidRPr="00130534" w:rsidRDefault="00130534" w:rsidP="00130534">
      <w:pPr>
        <w:ind w:left="576" w:right="720"/>
        <w:rPr>
          <w:rFonts w:ascii="Perpetua" w:hAnsi="Perpetua"/>
        </w:rPr>
      </w:pPr>
    </w:p>
    <w:p w:rsidR="0020044C" w:rsidRPr="00130534" w:rsidRDefault="00130534" w:rsidP="00130534">
      <w:pPr>
        <w:pStyle w:val="OwlHouse"/>
        <w:ind w:left="576" w:right="720"/>
        <w:rPr>
          <w:sz w:val="32"/>
          <w:szCs w:val="32"/>
        </w:rPr>
      </w:pPr>
      <w:r w:rsidRPr="00130534">
        <w:rPr>
          <w:rFonts w:ascii="Perpetua" w:hAnsi="Perpetua"/>
          <w:noProof/>
          <w:lang w:bidi="ar-SA"/>
        </w:rPr>
        <w:drawing>
          <wp:anchor distT="0" distB="0" distL="114300" distR="114300" simplePos="0" relativeHeight="251668480" behindDoc="0" locked="0" layoutInCell="1" allowOverlap="1" wp14:anchorId="28713CB9" wp14:editId="1B334F8A">
            <wp:simplePos x="0" y="0"/>
            <wp:positionH relativeFrom="margin">
              <wp:posOffset>3726407</wp:posOffset>
            </wp:positionH>
            <wp:positionV relativeFrom="margin">
              <wp:posOffset>2706522</wp:posOffset>
            </wp:positionV>
            <wp:extent cx="2550795" cy="3185160"/>
            <wp:effectExtent l="0" t="0" r="0" b="0"/>
            <wp:wrapSquare wrapText="bothSides"/>
            <wp:docPr id="41" name="Picture 41" descr="http://corporatetrainingmaterials.com/images/s000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corporatetrainingmaterials.com/images/s00041.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550795" cy="3185160"/>
                    </a:xfrm>
                    <a:prstGeom prst="rect">
                      <a:avLst/>
                    </a:prstGeom>
                    <a:noFill/>
                    <a:ln>
                      <a:noFill/>
                    </a:ln>
                  </pic:spPr>
                </pic:pic>
              </a:graphicData>
            </a:graphic>
            <wp14:sizeRelH relativeFrom="page">
              <wp14:pctWidth>0</wp14:pctWidth>
            </wp14:sizeRelH>
            <wp14:sizeRelV relativeFrom="page">
              <wp14:pctHeight>0</wp14:pctHeight>
            </wp14:sizeRelV>
          </wp:anchor>
        </w:drawing>
      </w:r>
      <w:r w:rsidR="008679BE" w:rsidRPr="00130534">
        <w:rPr>
          <w:sz w:val="32"/>
          <w:szCs w:val="32"/>
        </w:rPr>
        <w:t>Workshop Objectives:</w:t>
      </w:r>
      <w:r w:rsidR="00820648" w:rsidRPr="00130534">
        <w:rPr>
          <w:sz w:val="32"/>
          <w:szCs w:val="32"/>
        </w:rPr>
        <w:t xml:space="preserve"> </w:t>
      </w:r>
      <w:r w:rsidR="00CD2012" w:rsidRPr="00130534">
        <w:rPr>
          <w:sz w:val="32"/>
          <w:szCs w:val="32"/>
        </w:rPr>
        <w:br/>
      </w:r>
    </w:p>
    <w:p w:rsidR="006674C2" w:rsidRPr="00130534" w:rsidRDefault="006674C2" w:rsidP="00130534">
      <w:pPr>
        <w:pStyle w:val="BulletedPoints"/>
        <w:numPr>
          <w:ilvl w:val="0"/>
          <w:numId w:val="2"/>
        </w:numPr>
        <w:ind w:left="990" w:right="720"/>
        <w:rPr>
          <w:rFonts w:ascii="Perpetua" w:hAnsi="Perpetua"/>
        </w:rPr>
      </w:pPr>
      <w:r w:rsidRPr="00130534">
        <w:rPr>
          <w:rFonts w:ascii="Perpetua" w:hAnsi="Perpetua"/>
        </w:rPr>
        <w:t>Define training, facilitating, and presenting</w:t>
      </w:r>
    </w:p>
    <w:p w:rsidR="006674C2" w:rsidRPr="00130534" w:rsidRDefault="006674C2" w:rsidP="00130534">
      <w:pPr>
        <w:pStyle w:val="BulletedPoints"/>
        <w:numPr>
          <w:ilvl w:val="0"/>
          <w:numId w:val="2"/>
        </w:numPr>
        <w:ind w:left="990" w:right="720"/>
        <w:rPr>
          <w:rFonts w:ascii="Perpetua" w:hAnsi="Perpetua"/>
        </w:rPr>
      </w:pPr>
      <w:r w:rsidRPr="00130534">
        <w:rPr>
          <w:rFonts w:ascii="Perpetua" w:hAnsi="Perpetua"/>
        </w:rPr>
        <w:t xml:space="preserve">Understand how to identify participants’ training needs </w:t>
      </w:r>
    </w:p>
    <w:p w:rsidR="006674C2" w:rsidRPr="00130534" w:rsidRDefault="006674C2" w:rsidP="00130534">
      <w:pPr>
        <w:pStyle w:val="BulletedPoints"/>
        <w:numPr>
          <w:ilvl w:val="0"/>
          <w:numId w:val="2"/>
        </w:numPr>
        <w:ind w:left="990" w:right="720"/>
        <w:rPr>
          <w:rFonts w:ascii="Perpetua" w:hAnsi="Perpetua"/>
        </w:rPr>
      </w:pPr>
      <w:r w:rsidRPr="00130534">
        <w:rPr>
          <w:rFonts w:ascii="Perpetua" w:hAnsi="Perpetua"/>
        </w:rPr>
        <w:t>Create a lesson plan that incorporates the range of learning preferences</w:t>
      </w:r>
    </w:p>
    <w:p w:rsidR="006674C2" w:rsidRPr="00130534" w:rsidRDefault="006674C2" w:rsidP="00130534">
      <w:pPr>
        <w:pStyle w:val="BulletedPoints"/>
        <w:numPr>
          <w:ilvl w:val="0"/>
          <w:numId w:val="2"/>
        </w:numPr>
        <w:ind w:left="990" w:right="720"/>
        <w:rPr>
          <w:rFonts w:ascii="Perpetua" w:hAnsi="Perpetua"/>
        </w:rPr>
      </w:pPr>
      <w:r w:rsidRPr="00130534">
        <w:rPr>
          <w:rFonts w:ascii="Perpetua" w:hAnsi="Perpetua"/>
        </w:rPr>
        <w:t>Create an active, engaging learning environment</w:t>
      </w:r>
    </w:p>
    <w:p w:rsidR="006674C2" w:rsidRPr="00130534" w:rsidRDefault="006674C2" w:rsidP="00130534">
      <w:pPr>
        <w:pStyle w:val="BulletedPoints"/>
        <w:numPr>
          <w:ilvl w:val="0"/>
          <w:numId w:val="2"/>
        </w:numPr>
        <w:ind w:left="990" w:right="720"/>
        <w:rPr>
          <w:rFonts w:ascii="Perpetua" w:hAnsi="Perpetua"/>
        </w:rPr>
      </w:pPr>
      <w:r w:rsidRPr="00130534">
        <w:rPr>
          <w:rFonts w:ascii="Perpetua" w:hAnsi="Perpetua"/>
        </w:rPr>
        <w:t xml:space="preserve">Develop visual aids and supporting materials </w:t>
      </w:r>
    </w:p>
    <w:p w:rsidR="006674C2" w:rsidRPr="00130534" w:rsidRDefault="006674C2" w:rsidP="00130534">
      <w:pPr>
        <w:pStyle w:val="BulletedPoints"/>
        <w:numPr>
          <w:ilvl w:val="0"/>
          <w:numId w:val="2"/>
        </w:numPr>
        <w:ind w:left="990" w:right="720"/>
        <w:rPr>
          <w:rFonts w:ascii="Perpetua" w:hAnsi="Perpetua"/>
        </w:rPr>
      </w:pPr>
      <w:r w:rsidRPr="00130534">
        <w:rPr>
          <w:rFonts w:ascii="Perpetua" w:hAnsi="Perpetua"/>
        </w:rPr>
        <w:t>Manage difficult participants and tough topics</w:t>
      </w:r>
    </w:p>
    <w:p w:rsidR="0089465F" w:rsidRDefault="0089465F" w:rsidP="006F6889"/>
    <w:p w:rsidR="00A86812" w:rsidRDefault="00A86812" w:rsidP="006F6889"/>
    <w:p w:rsidR="002C7D5C" w:rsidRDefault="002C7D5C" w:rsidP="006F6889"/>
    <w:p w:rsidR="00CD2012" w:rsidRDefault="00CD2012" w:rsidP="006F6889"/>
    <w:p w:rsidR="006F6889" w:rsidRPr="00395F79" w:rsidRDefault="00FA4055" w:rsidP="006F6889">
      <w:r>
        <w:rPr>
          <w:noProof/>
          <w:lang w:bidi="ar-SA"/>
        </w:rPr>
        <mc:AlternateContent>
          <mc:Choice Requires="wps">
            <w:drawing>
              <wp:anchor distT="0" distB="0" distL="114300" distR="114300" simplePos="0" relativeHeight="251658240" behindDoc="0" locked="0" layoutInCell="1" allowOverlap="1">
                <wp:simplePos x="0" y="0"/>
                <wp:positionH relativeFrom="column">
                  <wp:posOffset>2122227</wp:posOffset>
                </wp:positionH>
                <wp:positionV relativeFrom="paragraph">
                  <wp:posOffset>194623</wp:posOffset>
                </wp:positionV>
                <wp:extent cx="2781300" cy="1583140"/>
                <wp:effectExtent l="0" t="0" r="57150" b="55245"/>
                <wp:wrapNone/>
                <wp:docPr id="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583140"/>
                        </a:xfrm>
                        <a:prstGeom prst="rect">
                          <a:avLst/>
                        </a:prstGeom>
                        <a:solidFill>
                          <a:srgbClr val="FFFFFF"/>
                        </a:solidFill>
                        <a:ln w="9525">
                          <a:solidFill>
                            <a:srgbClr val="365F91"/>
                          </a:solidFill>
                          <a:miter lim="800000"/>
                          <a:headEnd/>
                          <a:tailEnd/>
                        </a:ln>
                        <a:effectLst>
                          <a:outerShdw dist="35921" dir="2700000" algn="ctr" rotWithShape="0">
                            <a:srgbClr val="808080"/>
                          </a:outerShdw>
                        </a:effectLst>
                      </wps:spPr>
                      <wps:txbx>
                        <w:txbxContent>
                          <w:p w:rsidR="006F6889" w:rsidRDefault="006F6889">
                            <w:bookmarkStart w:id="0" w:name="_GoBack"/>
                            <w:r>
                              <w:t>For more information on this workshop or to reserve your spot, please contact:</w:t>
                            </w:r>
                          </w:p>
                          <w:p w:rsidR="00130534" w:rsidRPr="00130534" w:rsidRDefault="00130534" w:rsidP="00130534">
                            <w:pPr>
                              <w:spacing w:before="240" w:after="120"/>
                              <w:jc w:val="center"/>
                              <w:rPr>
                                <w:rFonts w:ascii="Hoefler Text" w:hAnsi="Hoefler Text"/>
                                <w:b/>
                                <w:color w:val="276E8B"/>
                                <w:sz w:val="32"/>
                              </w:rPr>
                            </w:pPr>
                            <w:r w:rsidRPr="00130534">
                              <w:rPr>
                                <w:rFonts w:ascii="Hoefler Text" w:hAnsi="Hoefler Text"/>
                                <w:b/>
                                <w:color w:val="276E8B"/>
                                <w:sz w:val="32"/>
                              </w:rPr>
                              <w:t>Tsisk’w Hit Knowledge</w:t>
                            </w:r>
                          </w:p>
                          <w:p w:rsidR="00130534" w:rsidRPr="00130534" w:rsidRDefault="00130534" w:rsidP="00130534">
                            <w:pPr>
                              <w:spacing w:after="0"/>
                              <w:jc w:val="center"/>
                              <w:rPr>
                                <w:rFonts w:ascii="Perpetua" w:hAnsi="Perpetua"/>
                                <w:sz w:val="28"/>
                              </w:rPr>
                            </w:pPr>
                            <w:hyperlink r:id="rId10" w:history="1">
                              <w:r w:rsidRPr="00130534">
                                <w:rPr>
                                  <w:rFonts w:ascii="Perpetua" w:hAnsi="Perpetua"/>
                                  <w:sz w:val="28"/>
                                  <w:u w:val="single"/>
                                </w:rPr>
                                <w:t>Info@OwlHouseKnowledge.com</w:t>
                              </w:r>
                            </w:hyperlink>
                          </w:p>
                          <w:p w:rsidR="00130534" w:rsidRPr="00130534" w:rsidRDefault="00130534" w:rsidP="00130534">
                            <w:pPr>
                              <w:jc w:val="center"/>
                              <w:rPr>
                                <w:rFonts w:ascii="Perpetua" w:hAnsi="Perpetua"/>
                                <w:sz w:val="28"/>
                              </w:rPr>
                            </w:pPr>
                            <w:r w:rsidRPr="00130534">
                              <w:rPr>
                                <w:rFonts w:ascii="Perpetua" w:hAnsi="Perpetua"/>
                                <w:sz w:val="28"/>
                              </w:rPr>
                              <w:t>www.owlhouseknowledge.com</w:t>
                            </w:r>
                          </w:p>
                          <w:bookmarkEnd w:id="0"/>
                          <w:p w:rsidR="006F6889" w:rsidRDefault="006F688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margin-left:167.1pt;margin-top:15.3pt;width:219pt;height:12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" strokecolor="#365f91">
                <v:shadow on="t"/>
                <v:textbox>
                  <w:txbxContent>
                    <w:p w:rsidR="006F6889" w:rsidRDefault="006F6889">
                      <w:bookmarkStart w:id="1" w:name="_GoBack"/>
                      <w:r>
                        <w:t>For more information on this workshop or to reserve your spot, please contact:</w:t>
                      </w:r>
                    </w:p>
                    <w:p w:rsidR="00130534" w:rsidRPr="00130534" w:rsidRDefault="00130534" w:rsidP="00130534">
                      <w:pPr>
                        <w:spacing w:before="240" w:after="120"/>
                        <w:jc w:val="center"/>
                        <w:rPr>
                          <w:rFonts w:ascii="Hoefler Text" w:hAnsi="Hoefler Text"/>
                          <w:b/>
                          <w:color w:val="276E8B"/>
                          <w:sz w:val="32"/>
                        </w:rPr>
                      </w:pPr>
                      <w:r w:rsidRPr="00130534">
                        <w:rPr>
                          <w:rFonts w:ascii="Hoefler Text" w:hAnsi="Hoefler Text"/>
                          <w:b/>
                          <w:color w:val="276E8B"/>
                          <w:sz w:val="32"/>
                        </w:rPr>
                        <w:t>Tsisk’w Hit Knowledge</w:t>
                      </w:r>
                    </w:p>
                    <w:p w:rsidR="00130534" w:rsidRPr="00130534" w:rsidRDefault="00130534" w:rsidP="00130534">
                      <w:pPr>
                        <w:spacing w:after="0"/>
                        <w:jc w:val="center"/>
                        <w:rPr>
                          <w:rFonts w:ascii="Perpetua" w:hAnsi="Perpetua"/>
                          <w:sz w:val="28"/>
                        </w:rPr>
                      </w:pPr>
                      <w:hyperlink r:id="rId11" w:history="1">
                        <w:r w:rsidRPr="00130534">
                          <w:rPr>
                            <w:rFonts w:ascii="Perpetua" w:hAnsi="Perpetua"/>
                            <w:sz w:val="28"/>
                            <w:u w:val="single"/>
                          </w:rPr>
                          <w:t>Info@OwlHouseKnowledge.com</w:t>
                        </w:r>
                      </w:hyperlink>
                    </w:p>
                    <w:p w:rsidR="00130534" w:rsidRPr="00130534" w:rsidRDefault="00130534" w:rsidP="00130534">
                      <w:pPr>
                        <w:jc w:val="center"/>
                        <w:rPr>
                          <w:rFonts w:ascii="Perpetua" w:hAnsi="Perpetua"/>
                          <w:sz w:val="28"/>
                        </w:rPr>
                      </w:pPr>
                      <w:r w:rsidRPr="00130534">
                        <w:rPr>
                          <w:rFonts w:ascii="Perpetua" w:hAnsi="Perpetua"/>
                          <w:sz w:val="28"/>
                        </w:rPr>
                        <w:t>www.owlhouseknowledge.com</w:t>
                      </w:r>
                    </w:p>
                    <w:bookmarkEnd w:id="1"/>
                    <w:p w:rsidR="006F6889" w:rsidRDefault="006F6889"/>
                  </w:txbxContent>
                </v:textbox>
              </v:shape>
            </w:pict>
          </mc:Fallback>
        </mc:AlternateContent>
      </w:r>
    </w:p>
    <w:sectPr w:rsidR="006F6889" w:rsidRPr="00395F79" w:rsidSect="00130534">
      <w:pgSz w:w="12240" w:h="15840"/>
      <w:pgMar w:top="720" w:right="720" w:bottom="720" w:left="720" w:header="720" w:footer="720" w:gutter="0"/>
      <w:pgBorders w:offsetFrom="page">
        <w:top w:val="single" w:sz="6" w:space="24" w:color="1C6194" w:themeColor="accent6" w:themeShade="BF"/>
        <w:left w:val="single" w:sz="6" w:space="24" w:color="1C6194" w:themeColor="accent6" w:themeShade="BF"/>
        <w:bottom w:val="single" w:sz="6" w:space="24" w:color="1C6194" w:themeColor="accent6" w:themeShade="BF"/>
        <w:right w:val="single" w:sz="6" w:space="24" w:color="1C6194" w:themeColor="accent6" w:themeShade="BF"/>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AD4" w:rsidRDefault="00873AD4" w:rsidP="00394186">
      <w:pPr>
        <w:spacing w:after="0" w:line="240" w:lineRule="auto"/>
      </w:pPr>
      <w:r>
        <w:separator/>
      </w:r>
    </w:p>
  </w:endnote>
  <w:endnote w:type="continuationSeparator" w:id="0">
    <w:p w:rsidR="00873AD4" w:rsidRDefault="00873AD4" w:rsidP="00394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oefler Text">
    <w:altName w:val="Constantia"/>
    <w:charset w:val="00"/>
    <w:family w:val="auto"/>
    <w:pitch w:val="variable"/>
    <w:sig w:usb0="00000001" w:usb1="5000204B" w:usb2="00000004" w:usb3="00000000" w:csb0="00000197"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AD4" w:rsidRDefault="00873AD4" w:rsidP="00394186">
      <w:pPr>
        <w:spacing w:after="0" w:line="240" w:lineRule="auto"/>
      </w:pPr>
      <w:r>
        <w:separator/>
      </w:r>
    </w:p>
  </w:footnote>
  <w:footnote w:type="continuationSeparator" w:id="0">
    <w:p w:rsidR="00873AD4" w:rsidRDefault="00873AD4" w:rsidP="003941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B0F19"/>
    <w:multiLevelType w:val="singleLevel"/>
    <w:tmpl w:val="6240B674"/>
    <w:lvl w:ilvl="0">
      <w:start w:val="1"/>
      <w:numFmt w:val="bullet"/>
      <w:lvlText w:val=""/>
      <w:lvlJc w:val="left"/>
      <w:pPr>
        <w:tabs>
          <w:tab w:val="num" w:pos="360"/>
        </w:tabs>
        <w:ind w:left="360" w:hanging="360"/>
      </w:pPr>
      <w:rPr>
        <w:rFonts w:ascii="Symbol" w:hAnsi="Symbol" w:hint="default"/>
      </w:rPr>
    </w:lvl>
  </w:abstractNum>
  <w:abstractNum w:abstractNumId="1">
    <w:nsid w:val="4C5116B7"/>
    <w:multiLevelType w:val="hybridMultilevel"/>
    <w:tmpl w:val="25CC6D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4D95899"/>
    <w:multiLevelType w:val="hybridMultilevel"/>
    <w:tmpl w:val="658E4F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5B077053"/>
    <w:multiLevelType w:val="hybridMultilevel"/>
    <w:tmpl w:val="027819E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61333C68"/>
    <w:multiLevelType w:val="hybridMultilevel"/>
    <w:tmpl w:val="3656F9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661C1C31"/>
    <w:multiLevelType w:val="hybridMultilevel"/>
    <w:tmpl w:val="5C409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4A2E61"/>
    <w:multiLevelType w:val="hybridMultilevel"/>
    <w:tmpl w:val="66E8670A"/>
    <w:lvl w:ilvl="0" w:tplc="36641098">
      <w:start w:val="1"/>
      <w:numFmt w:val="bullet"/>
      <w:pStyle w:val="BulletedPointsChar"/>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1"/>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9BE"/>
    <w:rsid w:val="0007228C"/>
    <w:rsid w:val="000F6D33"/>
    <w:rsid w:val="00130534"/>
    <w:rsid w:val="00172A83"/>
    <w:rsid w:val="0020044C"/>
    <w:rsid w:val="00233728"/>
    <w:rsid w:val="002C7D5C"/>
    <w:rsid w:val="00326B7A"/>
    <w:rsid w:val="00352849"/>
    <w:rsid w:val="00354FD0"/>
    <w:rsid w:val="00394186"/>
    <w:rsid w:val="00395F79"/>
    <w:rsid w:val="00453608"/>
    <w:rsid w:val="004C7284"/>
    <w:rsid w:val="004D073A"/>
    <w:rsid w:val="004D17E0"/>
    <w:rsid w:val="005002C3"/>
    <w:rsid w:val="00514B3F"/>
    <w:rsid w:val="00552E96"/>
    <w:rsid w:val="00574EB2"/>
    <w:rsid w:val="00594560"/>
    <w:rsid w:val="005A6B0E"/>
    <w:rsid w:val="005E20A4"/>
    <w:rsid w:val="005E2DDA"/>
    <w:rsid w:val="006111F0"/>
    <w:rsid w:val="006212A5"/>
    <w:rsid w:val="00644EA6"/>
    <w:rsid w:val="006674C2"/>
    <w:rsid w:val="0068290A"/>
    <w:rsid w:val="00694AEA"/>
    <w:rsid w:val="00696590"/>
    <w:rsid w:val="006D7C65"/>
    <w:rsid w:val="006F13D3"/>
    <w:rsid w:val="006F1AC8"/>
    <w:rsid w:val="006F6889"/>
    <w:rsid w:val="00722DB4"/>
    <w:rsid w:val="00723D2B"/>
    <w:rsid w:val="00726262"/>
    <w:rsid w:val="007328ED"/>
    <w:rsid w:val="00774407"/>
    <w:rsid w:val="00794C60"/>
    <w:rsid w:val="0079557F"/>
    <w:rsid w:val="00796F5B"/>
    <w:rsid w:val="007A7078"/>
    <w:rsid w:val="007E0BF5"/>
    <w:rsid w:val="00820648"/>
    <w:rsid w:val="008679BE"/>
    <w:rsid w:val="00873AD4"/>
    <w:rsid w:val="008843D0"/>
    <w:rsid w:val="0089465F"/>
    <w:rsid w:val="008A2FE5"/>
    <w:rsid w:val="008A41D7"/>
    <w:rsid w:val="008F501E"/>
    <w:rsid w:val="009360F4"/>
    <w:rsid w:val="009440AF"/>
    <w:rsid w:val="00962952"/>
    <w:rsid w:val="009865EB"/>
    <w:rsid w:val="00A53DB7"/>
    <w:rsid w:val="00A564EF"/>
    <w:rsid w:val="00A61E91"/>
    <w:rsid w:val="00A62E10"/>
    <w:rsid w:val="00A65B56"/>
    <w:rsid w:val="00A86812"/>
    <w:rsid w:val="00A933FA"/>
    <w:rsid w:val="00AA6B5A"/>
    <w:rsid w:val="00AA7472"/>
    <w:rsid w:val="00AB3A47"/>
    <w:rsid w:val="00AF6450"/>
    <w:rsid w:val="00B1580B"/>
    <w:rsid w:val="00B17E43"/>
    <w:rsid w:val="00B35C68"/>
    <w:rsid w:val="00B4280F"/>
    <w:rsid w:val="00B52FF3"/>
    <w:rsid w:val="00B87543"/>
    <w:rsid w:val="00BA6F48"/>
    <w:rsid w:val="00BF0D49"/>
    <w:rsid w:val="00BF3393"/>
    <w:rsid w:val="00C111AD"/>
    <w:rsid w:val="00CC3859"/>
    <w:rsid w:val="00CD0E25"/>
    <w:rsid w:val="00CD2012"/>
    <w:rsid w:val="00D32A96"/>
    <w:rsid w:val="00D555B8"/>
    <w:rsid w:val="00DB2A08"/>
    <w:rsid w:val="00DB5796"/>
    <w:rsid w:val="00DE2A08"/>
    <w:rsid w:val="00E247FD"/>
    <w:rsid w:val="00E919A2"/>
    <w:rsid w:val="00ED4550"/>
    <w:rsid w:val="00ED4CBD"/>
    <w:rsid w:val="00EF4AF2"/>
    <w:rsid w:val="00F04FDB"/>
    <w:rsid w:val="00F349EB"/>
    <w:rsid w:val="00F51296"/>
    <w:rsid w:val="00F87EC1"/>
    <w:rsid w:val="00FA4055"/>
    <w:rsid w:val="00FA7E80"/>
    <w:rsid w:val="00FB55F7"/>
    <w:rsid w:val="00FE5C3D"/>
    <w:rsid w:val="00FF7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2404]"/>
    </o:shapedefaults>
    <o:shapelayout v:ext="edit">
      <o:idmap v:ext="edit" data="1"/>
    </o:shapelayout>
  </w:shapeDefaults>
  <w:decimalSymbol w:val="."/>
  <w:listSeparator w:val=","/>
  <w15:docId w15:val="{70200C6F-34E0-4C76-9A55-1442CA131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9BE"/>
    <w:pPr>
      <w:spacing w:after="200" w:line="276" w:lineRule="auto"/>
    </w:pPr>
    <w:rPr>
      <w:rFonts w:eastAsia="Times New Roman"/>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79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9BE"/>
    <w:rPr>
      <w:rFonts w:ascii="Tahoma" w:eastAsia="Times New Roman" w:hAnsi="Tahoma" w:cs="Tahoma"/>
      <w:sz w:val="16"/>
      <w:szCs w:val="16"/>
      <w:lang w:bidi="en-US"/>
    </w:rPr>
  </w:style>
  <w:style w:type="paragraph" w:customStyle="1" w:styleId="BulletedPointsChar">
    <w:name w:val="Bulleted Points Char"/>
    <w:basedOn w:val="Normal"/>
    <w:link w:val="BulletedPointsCharChar"/>
    <w:qFormat/>
    <w:rsid w:val="00644EA6"/>
    <w:pPr>
      <w:numPr>
        <w:numId w:val="2"/>
      </w:numPr>
    </w:pPr>
  </w:style>
  <w:style w:type="character" w:customStyle="1" w:styleId="BulletedPointsCharChar">
    <w:name w:val="Bulleted Points Char Char"/>
    <w:basedOn w:val="DefaultParagraphFont"/>
    <w:link w:val="BulletedPointsChar"/>
    <w:rsid w:val="00644EA6"/>
    <w:rPr>
      <w:rFonts w:eastAsia="Times New Roman"/>
      <w:sz w:val="22"/>
      <w:szCs w:val="22"/>
      <w:lang w:bidi="en-US"/>
    </w:rPr>
  </w:style>
  <w:style w:type="paragraph" w:customStyle="1" w:styleId="BulletedPoints">
    <w:name w:val="Bulleted Points"/>
    <w:basedOn w:val="Normal"/>
    <w:qFormat/>
    <w:rsid w:val="005002C3"/>
    <w:pPr>
      <w:ind w:left="720" w:hanging="360"/>
    </w:pPr>
  </w:style>
  <w:style w:type="paragraph" w:styleId="Header">
    <w:name w:val="header"/>
    <w:basedOn w:val="Normal"/>
    <w:link w:val="HeaderChar"/>
    <w:uiPriority w:val="99"/>
    <w:semiHidden/>
    <w:unhideWhenUsed/>
    <w:rsid w:val="00394186"/>
    <w:pPr>
      <w:tabs>
        <w:tab w:val="center" w:pos="4680"/>
        <w:tab w:val="right" w:pos="9360"/>
      </w:tabs>
    </w:pPr>
  </w:style>
  <w:style w:type="character" w:customStyle="1" w:styleId="HeaderChar">
    <w:name w:val="Header Char"/>
    <w:basedOn w:val="DefaultParagraphFont"/>
    <w:link w:val="Header"/>
    <w:uiPriority w:val="99"/>
    <w:semiHidden/>
    <w:rsid w:val="00394186"/>
    <w:rPr>
      <w:rFonts w:eastAsia="Times New Roman"/>
      <w:sz w:val="22"/>
      <w:szCs w:val="22"/>
      <w:lang w:bidi="en-US"/>
    </w:rPr>
  </w:style>
  <w:style w:type="paragraph" w:styleId="Footer">
    <w:name w:val="footer"/>
    <w:basedOn w:val="Normal"/>
    <w:link w:val="FooterChar"/>
    <w:uiPriority w:val="99"/>
    <w:semiHidden/>
    <w:unhideWhenUsed/>
    <w:rsid w:val="00394186"/>
    <w:pPr>
      <w:tabs>
        <w:tab w:val="center" w:pos="4680"/>
        <w:tab w:val="right" w:pos="9360"/>
      </w:tabs>
    </w:pPr>
  </w:style>
  <w:style w:type="character" w:customStyle="1" w:styleId="FooterChar">
    <w:name w:val="Footer Char"/>
    <w:basedOn w:val="DefaultParagraphFont"/>
    <w:link w:val="Footer"/>
    <w:uiPriority w:val="99"/>
    <w:semiHidden/>
    <w:rsid w:val="00394186"/>
    <w:rPr>
      <w:rFonts w:eastAsia="Times New Roman"/>
      <w:sz w:val="22"/>
      <w:szCs w:val="22"/>
      <w:lang w:bidi="en-US"/>
    </w:rPr>
  </w:style>
  <w:style w:type="paragraph" w:styleId="ListParagraph">
    <w:name w:val="List Paragraph"/>
    <w:basedOn w:val="Normal"/>
    <w:qFormat/>
    <w:rsid w:val="008A41D7"/>
    <w:pPr>
      <w:ind w:left="720"/>
      <w:contextualSpacing/>
    </w:pPr>
  </w:style>
  <w:style w:type="paragraph" w:customStyle="1" w:styleId="OwlHouse">
    <w:name w:val="Owl House"/>
    <w:basedOn w:val="Normal"/>
    <w:link w:val="OwlHouseChar"/>
    <w:qFormat/>
    <w:rsid w:val="00130534"/>
    <w:rPr>
      <w:rFonts w:ascii="Hoefler Text" w:hAnsi="Hoefler Text"/>
      <w:b/>
      <w:sz w:val="52"/>
      <w:szCs w:val="52"/>
    </w:rPr>
  </w:style>
  <w:style w:type="character" w:customStyle="1" w:styleId="OwlHouseChar">
    <w:name w:val="Owl House Char"/>
    <w:basedOn w:val="DefaultParagraphFont"/>
    <w:link w:val="OwlHouse"/>
    <w:rsid w:val="00130534"/>
    <w:rPr>
      <w:rFonts w:ascii="Hoefler Text" w:eastAsia="Times New Roman" w:hAnsi="Hoefler Text"/>
      <w:b/>
      <w:sz w:val="52"/>
      <w:szCs w:val="5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OwlHouseKnowledge.com" TargetMode="External"/><Relationship Id="rId5" Type="http://schemas.openxmlformats.org/officeDocument/2006/relationships/webSettings" Target="webSettings.xml"/><Relationship Id="rId10" Type="http://schemas.openxmlformats.org/officeDocument/2006/relationships/hyperlink" Target="mailto:Info@OwlHouseKnowledge.com" TargetMode="External"/><Relationship Id="rId4" Type="http://schemas.openxmlformats.org/officeDocument/2006/relationships/settings" Target="settings.xml"/><Relationship Id="rId9" Type="http://schemas.openxmlformats.org/officeDocument/2006/relationships/image" Target="http://corporatetrainingmaterials.com/images/s00041.gif" TargetMode="Externa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C8347-11D3-4F39-A201-F06D1D4C9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162</Words>
  <Characters>927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dc:creator>
  <cp:keywords/>
  <cp:lastModifiedBy>Ramos, Nirvana E</cp:lastModifiedBy>
  <cp:revision>3</cp:revision>
  <dcterms:created xsi:type="dcterms:W3CDTF">2012-07-12T17:18:00Z</dcterms:created>
  <dcterms:modified xsi:type="dcterms:W3CDTF">2017-03-02T01:01:00Z</dcterms:modified>
</cp:coreProperties>
</file>